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1"/>
        <w:spacing w:lineRule="auto" w:line="312"/>
        <w:jc w:val="center"/>
        <w:rPr>
          <w:rFonts w:ascii="Arial" w:hAnsi="Arial" w:eastAsia="Times New Roman" w:cs="Arial"/>
          <w:b/>
          <w:b/>
          <w:color w:val="00000A"/>
          <w:sz w:val="18"/>
          <w:szCs w:val="18"/>
          <w:lang w:val="pl-PL" w:eastAsia="pl-PL" w:bidi="ar-SA"/>
        </w:rPr>
      </w:pPr>
      <w:r>
        <w:rPr>
          <w:rFonts w:eastAsia="Times New Roman" w:cs="Arial" w:ascii="Arial" w:hAnsi="Arial"/>
          <w:b/>
          <w:color w:val="00000A"/>
          <w:sz w:val="18"/>
          <w:szCs w:val="18"/>
          <w:lang w:val="pl-PL" w:eastAsia="pl-PL" w:bidi="ar-SA"/>
        </w:rPr>
      </w:r>
    </w:p>
    <w:p>
      <w:pPr>
        <w:pStyle w:val="PlainText1"/>
        <w:spacing w:lineRule="auto" w:line="312"/>
        <w:jc w:val="center"/>
        <w:rPr/>
      </w:pPr>
      <w:r>
        <w:rPr>
          <w:rFonts w:cs="Arial" w:ascii="Arial" w:hAnsi="Arial"/>
          <w:b/>
          <w:sz w:val="18"/>
          <w:szCs w:val="18"/>
        </w:rPr>
        <w:t xml:space="preserve">Umowa  nr  …………………. DOSTAWA </w:t>
      </w:r>
    </w:p>
    <w:p>
      <w:pPr>
        <w:pStyle w:val="Normal"/>
        <w:bidi w:val="0"/>
        <w:spacing w:lineRule="auto" w:line="312"/>
        <w:jc w:val="center"/>
        <w:rPr>
          <w:rFonts w:ascii="Arial" w:hAnsi="Arial"/>
          <w:sz w:val="18"/>
          <w:szCs w:val="18"/>
        </w:rPr>
      </w:pPr>
      <w:r>
        <w:rPr>
          <w:rFonts w:cs="Arial" w:ascii="Arial" w:hAnsi="Arial"/>
          <w:b w:val="false"/>
          <w:i w:val="false"/>
          <w:strike w:val="false"/>
          <w:dstrike w:val="false"/>
          <w:outline w:val="false"/>
          <w:shadow w:val="false"/>
          <w:color w:val="000000"/>
          <w:sz w:val="18"/>
          <w:szCs w:val="18"/>
          <w:u w:val="none"/>
          <w:em w:val="none"/>
        </w:rPr>
        <w:t xml:space="preserve">EZ/106/405/23 </w:t>
      </w:r>
    </w:p>
    <w:p>
      <w:pPr>
        <w:pStyle w:val="Normal"/>
        <w:spacing w:lineRule="auto" w:line="312"/>
        <w:jc w:val="center"/>
        <w:rPr>
          <w:rFonts w:ascii="Arial" w:hAnsi="Arial" w:cs="Arial"/>
          <w:b/>
          <w:b/>
          <w:sz w:val="18"/>
          <w:szCs w:val="18"/>
        </w:rPr>
      </w:pPr>
      <w:r>
        <w:rPr>
          <w:rFonts w:cs="Arial" w:ascii="Arial" w:hAnsi="Arial"/>
          <w:b/>
          <w:sz w:val="18"/>
          <w:szCs w:val="18"/>
        </w:rPr>
      </w:r>
    </w:p>
    <w:p>
      <w:pPr>
        <w:pStyle w:val="PlainText1"/>
        <w:spacing w:lineRule="auto" w:line="312"/>
        <w:jc w:val="center"/>
        <w:rPr>
          <w:rFonts w:ascii="Arial" w:hAnsi="Arial" w:eastAsia="Times New Roman" w:cs="Arial"/>
          <w:b w:val="false"/>
          <w:b w:val="false"/>
          <w:bCs w:val="false"/>
          <w:color w:val="00000A"/>
          <w:sz w:val="18"/>
          <w:szCs w:val="18"/>
          <w:lang w:val="pl-PL" w:eastAsia="pl-PL" w:bidi="ar-SA"/>
        </w:rPr>
      </w:pPr>
      <w:r>
        <w:rPr>
          <w:rFonts w:eastAsia="Times New Roman" w:cs="Arial" w:ascii="Arial" w:hAnsi="Arial"/>
          <w:b w:val="false"/>
          <w:bCs w:val="false"/>
          <w:color w:val="00000A"/>
          <w:sz w:val="18"/>
          <w:szCs w:val="18"/>
          <w:lang w:val="pl-PL" w:eastAsia="pl-PL" w:bidi="ar-SA"/>
        </w:rPr>
      </w:r>
    </w:p>
    <w:p>
      <w:pPr>
        <w:pStyle w:val="Wcicietrecitekstu"/>
        <w:spacing w:lineRule="auto" w:line="312" w:before="120" w:after="120"/>
        <w:ind w:left="0" w:hanging="0"/>
        <w:rPr/>
      </w:pPr>
      <w:r>
        <w:rPr>
          <w:rFonts w:cs="Arial" w:ascii="Arial" w:hAnsi="Arial"/>
          <w:sz w:val="18"/>
          <w:szCs w:val="18"/>
        </w:rPr>
        <w:t>zawarta w dniu ………………………...  we Wrocławiu pomiędzy:</w:t>
      </w:r>
    </w:p>
    <w:p>
      <w:pPr>
        <w:pStyle w:val="PlainText1"/>
        <w:spacing w:lineRule="auto" w:line="312"/>
        <w:jc w:val="both"/>
        <w:rPr>
          <w:rFonts w:ascii="Arial" w:hAnsi="Arial" w:cs="Arial"/>
          <w:b/>
          <w:b/>
          <w:sz w:val="18"/>
          <w:szCs w:val="18"/>
        </w:rPr>
      </w:pPr>
      <w:r>
        <w:rPr>
          <w:rFonts w:cs="Arial" w:ascii="Arial" w:hAnsi="Arial"/>
          <w:b/>
          <w:sz w:val="18"/>
          <w:szCs w:val="18"/>
        </w:rPr>
        <w:t xml:space="preserve">Dolnośląskim Szpitalem Specjalistycznym im. T. Marciniaka - Centrum Medycyny Ratunkowej </w:t>
      </w:r>
    </w:p>
    <w:p>
      <w:pPr>
        <w:pStyle w:val="PlainText1"/>
        <w:spacing w:lineRule="auto" w:line="312"/>
        <w:jc w:val="both"/>
        <w:rPr>
          <w:rFonts w:ascii="Arial" w:hAnsi="Arial" w:cs="Arial"/>
          <w:b/>
          <w:b/>
          <w:bCs/>
          <w:sz w:val="18"/>
          <w:szCs w:val="18"/>
        </w:rPr>
      </w:pPr>
      <w:r>
        <w:rPr>
          <w:rFonts w:cs="Arial" w:ascii="Arial" w:hAnsi="Arial"/>
          <w:b/>
          <w:bCs/>
          <w:sz w:val="18"/>
          <w:szCs w:val="18"/>
        </w:rPr>
        <w:t>ul. Gen. A. E. Fieldorfa 2, 54-049 Wrocław</w:t>
      </w:r>
    </w:p>
    <w:p>
      <w:pPr>
        <w:pStyle w:val="PlainText1"/>
        <w:spacing w:lineRule="auto" w:line="312"/>
        <w:jc w:val="both"/>
        <w:rPr>
          <w:rFonts w:ascii="Arial" w:hAnsi="Arial" w:cs="Arial"/>
          <w:sz w:val="18"/>
          <w:szCs w:val="18"/>
        </w:rPr>
      </w:pPr>
      <w:r>
        <w:rPr>
          <w:rFonts w:cs="Arial" w:ascii="Arial" w:hAnsi="Arial"/>
          <w:sz w:val="18"/>
          <w:szCs w:val="18"/>
        </w:rPr>
        <w:t>zarejestrowanym w Sądzie Rejonowym dla Wrocławia-Fabrycznej we Wrocławiu VI Wydział Gospodarczy Krajowego Rejestru Sądowego KRS 0000040364, NIP 899-22-28-560, REGON 006320384,</w:t>
      </w:r>
    </w:p>
    <w:p>
      <w:pPr>
        <w:pStyle w:val="PlainText1"/>
        <w:spacing w:lineRule="auto" w:line="312"/>
        <w:rPr/>
      </w:pPr>
      <w:r>
        <w:rPr>
          <w:rFonts w:cs="Arial" w:ascii="Arial" w:hAnsi="Arial"/>
          <w:sz w:val="18"/>
          <w:szCs w:val="18"/>
        </w:rPr>
        <w:t>który reprezentuje:</w:t>
      </w:r>
    </w:p>
    <w:p>
      <w:pPr>
        <w:pStyle w:val="PlainText1"/>
        <w:spacing w:lineRule="auto" w:line="312"/>
        <w:rPr>
          <w:rFonts w:ascii="Arial" w:hAnsi="Arial" w:eastAsia="Times New Roman" w:cs="Arial"/>
          <w:color w:val="00000A"/>
          <w:kern w:val="0"/>
          <w:sz w:val="18"/>
          <w:szCs w:val="18"/>
          <w:lang w:val="pl-PL" w:eastAsia="pl-PL" w:bidi="ar-SA"/>
        </w:rPr>
      </w:pPr>
      <w:r>
        <w:rPr>
          <w:rFonts w:eastAsia="Times New Roman" w:cs="Arial" w:ascii="Arial" w:hAnsi="Arial"/>
          <w:color w:val="00000A"/>
          <w:kern w:val="0"/>
          <w:sz w:val="18"/>
          <w:szCs w:val="18"/>
          <w:lang w:val="pl-PL" w:eastAsia="pl-PL" w:bidi="ar-SA"/>
        </w:rPr>
        <w:t>Tomasz Dymyt - Zastępca dyrektora ds. Ekonomiczno - Eksploatacyjnych</w:t>
      </w:r>
    </w:p>
    <w:p>
      <w:pPr>
        <w:pStyle w:val="PlainText1"/>
        <w:spacing w:lineRule="auto" w:line="312"/>
        <w:rPr>
          <w:rFonts w:ascii="Arial" w:hAnsi="Arial" w:eastAsia="Times New Roman" w:cs="Arial"/>
          <w:color w:val="00000A"/>
          <w:kern w:val="0"/>
          <w:sz w:val="18"/>
          <w:szCs w:val="18"/>
          <w:lang w:val="pl-PL" w:eastAsia="pl-PL" w:bidi="ar-SA"/>
        </w:rPr>
      </w:pPr>
      <w:r>
        <w:rPr>
          <w:rFonts w:eastAsia="Times New Roman" w:cs="Arial" w:ascii="Arial" w:hAnsi="Arial"/>
          <w:color w:val="00000A"/>
          <w:kern w:val="0"/>
          <w:sz w:val="18"/>
          <w:szCs w:val="18"/>
          <w:lang w:val="pl-PL" w:eastAsia="pl-PL" w:bidi="ar-SA"/>
        </w:rPr>
      </w:r>
    </w:p>
    <w:p>
      <w:pPr>
        <w:pStyle w:val="PlainText1"/>
        <w:spacing w:lineRule="auto" w:line="312"/>
        <w:rPr/>
      </w:pPr>
      <w:r>
        <w:rPr>
          <w:rFonts w:cs="Arial" w:ascii="Arial" w:hAnsi="Arial"/>
          <w:sz w:val="18"/>
          <w:szCs w:val="18"/>
        </w:rPr>
        <w:t>- zwanym dalej „</w:t>
      </w:r>
      <w:r>
        <w:rPr>
          <w:rFonts w:cs="Arial" w:ascii="Arial" w:hAnsi="Arial"/>
          <w:b/>
          <w:bCs/>
          <w:sz w:val="18"/>
          <w:szCs w:val="18"/>
        </w:rPr>
        <w:t>Zamawiającym</w:t>
      </w:r>
      <w:r>
        <w:rPr>
          <w:rFonts w:cs="Arial" w:ascii="Arial" w:hAnsi="Arial"/>
          <w:sz w:val="18"/>
          <w:szCs w:val="18"/>
        </w:rPr>
        <w:t>”</w:t>
      </w:r>
    </w:p>
    <w:p>
      <w:pPr>
        <w:pStyle w:val="PlainText1"/>
        <w:spacing w:lineRule="auto" w:line="312"/>
        <w:rPr/>
      </w:pPr>
      <w:r>
        <w:rPr>
          <w:rFonts w:cs="Arial" w:ascii="Arial" w:hAnsi="Arial"/>
          <w:b/>
          <w:i/>
          <w:sz w:val="18"/>
          <w:szCs w:val="18"/>
        </w:rPr>
        <w:t xml:space="preserve">a </w:t>
      </w:r>
    </w:p>
    <w:p>
      <w:pPr>
        <w:pStyle w:val="PlainText1"/>
        <w:spacing w:lineRule="auto" w:line="312"/>
        <w:rPr/>
      </w:pPr>
      <w:r>
        <w:rPr>
          <w:rFonts w:cs="Arial" w:ascii="Arial" w:hAnsi="Arial"/>
          <w:b w:val="false"/>
          <w:bCs w:val="false"/>
          <w:sz w:val="18"/>
          <w:szCs w:val="18"/>
        </w:rPr>
        <w:t>…………………………………………</w:t>
      </w:r>
      <w:r>
        <w:rPr>
          <w:rFonts w:cs="Arial" w:ascii="Arial" w:hAnsi="Arial"/>
          <w:b w:val="false"/>
          <w:bCs w:val="false"/>
          <w:sz w:val="18"/>
          <w:szCs w:val="18"/>
        </w:rPr>
        <w:t>..</w:t>
      </w:r>
    </w:p>
    <w:p>
      <w:pPr>
        <w:pStyle w:val="Tekstwstpniesformatowany"/>
        <w:spacing w:lineRule="auto" w:line="312"/>
        <w:rPr/>
      </w:pPr>
      <w:r>
        <w:rPr>
          <w:rFonts w:cs="Arial" w:ascii="Arial" w:hAnsi="Arial"/>
          <w:b w:val="false"/>
          <w:bCs w:val="false"/>
          <w:sz w:val="18"/>
          <w:szCs w:val="18"/>
        </w:rPr>
        <w:t>…………………………………………</w:t>
      </w:r>
      <w:r>
        <w:rPr>
          <w:rFonts w:cs="Arial" w:ascii="Arial" w:hAnsi="Arial"/>
          <w:b w:val="false"/>
          <w:bCs w:val="false"/>
          <w:sz w:val="18"/>
          <w:szCs w:val="18"/>
        </w:rPr>
        <w:t>..</w:t>
      </w:r>
    </w:p>
    <w:p>
      <w:pPr>
        <w:pStyle w:val="Tekstwstpniesformatowany"/>
        <w:spacing w:lineRule="auto" w:line="312"/>
        <w:rPr/>
      </w:pPr>
      <w:r>
        <w:rPr>
          <w:rFonts w:cs="Arial" w:ascii="Arial" w:hAnsi="Arial"/>
          <w:b w:val="false"/>
          <w:bCs w:val="false"/>
          <w:sz w:val="18"/>
          <w:szCs w:val="18"/>
        </w:rPr>
        <w:t>…………………………………………</w:t>
      </w:r>
      <w:r>
        <w:rPr>
          <w:rFonts w:cs="Arial" w:ascii="Arial" w:hAnsi="Arial"/>
          <w:b w:val="false"/>
          <w:bCs w:val="false"/>
          <w:sz w:val="18"/>
          <w:szCs w:val="18"/>
        </w:rPr>
        <w:t>..</w:t>
      </w:r>
    </w:p>
    <w:p>
      <w:pPr>
        <w:pStyle w:val="PlainText1"/>
        <w:spacing w:lineRule="auto" w:line="312"/>
        <w:rPr/>
      </w:pPr>
      <w:r>
        <w:rPr>
          <w:rFonts w:cs="Arial" w:ascii="Arial" w:hAnsi="Arial"/>
          <w:bCs/>
          <w:sz w:val="18"/>
          <w:szCs w:val="18"/>
        </w:rPr>
        <w:t>…………………………………………</w:t>
      </w:r>
      <w:r>
        <w:rPr>
          <w:rFonts w:cs="Arial" w:ascii="Arial" w:hAnsi="Arial"/>
          <w:bCs/>
          <w:sz w:val="18"/>
          <w:szCs w:val="18"/>
        </w:rPr>
        <w:t>.</w:t>
      </w:r>
    </w:p>
    <w:p>
      <w:pPr>
        <w:pStyle w:val="PlainText1"/>
        <w:spacing w:lineRule="auto" w:line="312"/>
        <w:rPr>
          <w:rFonts w:ascii="Arial" w:hAnsi="Arial" w:eastAsia="Times New Roman" w:cs="Arial"/>
          <w:bCs/>
          <w:color w:val="00000A"/>
          <w:sz w:val="18"/>
          <w:szCs w:val="18"/>
          <w:lang w:val="pl-PL" w:eastAsia="pl-PL" w:bidi="ar-SA"/>
        </w:rPr>
      </w:pPr>
      <w:r>
        <w:rPr>
          <w:rFonts w:eastAsia="Times New Roman" w:cs="Arial" w:ascii="Arial" w:hAnsi="Arial"/>
          <w:bCs/>
          <w:color w:val="00000A"/>
          <w:sz w:val="18"/>
          <w:szCs w:val="18"/>
          <w:lang w:val="pl-PL" w:eastAsia="pl-PL" w:bidi="ar-SA"/>
        </w:rPr>
      </w:r>
    </w:p>
    <w:p>
      <w:pPr>
        <w:pStyle w:val="PlainText1"/>
        <w:spacing w:lineRule="auto" w:line="312"/>
        <w:rPr/>
      </w:pPr>
      <w:bookmarkStart w:id="0" w:name="_GoBack"/>
      <w:bookmarkEnd w:id="0"/>
      <w:r>
        <w:rPr>
          <w:rFonts w:cs="Arial" w:ascii="Arial" w:hAnsi="Arial"/>
          <w:sz w:val="18"/>
          <w:szCs w:val="18"/>
        </w:rPr>
        <w:t>1).......................................................................…</w:t>
      </w:r>
    </w:p>
    <w:p>
      <w:pPr>
        <w:pStyle w:val="PlainText1"/>
        <w:spacing w:lineRule="auto" w:line="312"/>
        <w:rPr/>
      </w:pPr>
      <w:r>
        <w:rPr>
          <w:rFonts w:cs="Arial" w:ascii="Arial" w:hAnsi="Arial"/>
          <w:sz w:val="18"/>
          <w:szCs w:val="18"/>
        </w:rPr>
        <w:t>2).........................................................................</w:t>
      </w:r>
    </w:p>
    <w:p>
      <w:pPr>
        <w:pStyle w:val="PlainText1"/>
        <w:spacing w:lineRule="auto" w:line="312"/>
        <w:rPr/>
      </w:pPr>
      <w:r>
        <w:rPr>
          <w:rFonts w:cs="Arial" w:ascii="Arial" w:hAnsi="Arial"/>
          <w:sz w:val="18"/>
          <w:szCs w:val="18"/>
        </w:rPr>
        <w:t>- zwanym dalej „</w:t>
      </w:r>
      <w:r>
        <w:rPr>
          <w:rFonts w:cs="Arial" w:ascii="Arial" w:hAnsi="Arial"/>
          <w:b/>
          <w:bCs/>
          <w:sz w:val="18"/>
          <w:szCs w:val="18"/>
        </w:rPr>
        <w:t>Wykonawcą</w:t>
      </w:r>
      <w:r>
        <w:rPr>
          <w:rFonts w:cs="Arial" w:ascii="Arial" w:hAnsi="Arial"/>
          <w:sz w:val="18"/>
          <w:szCs w:val="18"/>
        </w:rPr>
        <w:t>”</w:t>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1.</w:t>
      </w:r>
    </w:p>
    <w:p>
      <w:pPr>
        <w:pStyle w:val="PlainText1"/>
        <w:spacing w:lineRule="auto" w:line="312"/>
        <w:jc w:val="center"/>
        <w:rPr>
          <w:rFonts w:ascii="Arial" w:hAnsi="Arial" w:cs="Arial"/>
          <w:b/>
          <w:b/>
          <w:bCs/>
          <w:i/>
          <w:i/>
          <w:sz w:val="18"/>
          <w:szCs w:val="18"/>
        </w:rPr>
      </w:pPr>
      <w:r>
        <w:rPr>
          <w:rFonts w:cs="Arial" w:ascii="Arial" w:hAnsi="Arial"/>
          <w:b/>
          <w:bCs/>
          <w:i/>
          <w:sz w:val="18"/>
          <w:szCs w:val="18"/>
        </w:rPr>
        <w:t>Przedmiot umowy</w:t>
      </w:r>
    </w:p>
    <w:p>
      <w:pPr>
        <w:pStyle w:val="ListParagraph"/>
        <w:widowControl w:val="false"/>
        <w:numPr>
          <w:ilvl w:val="0"/>
          <w:numId w:val="0"/>
        </w:numPr>
        <w:tabs>
          <w:tab w:val="clear" w:pos="720"/>
          <w:tab w:val="left" w:pos="735" w:leader="none"/>
        </w:tabs>
        <w:spacing w:lineRule="auto" w:line="312"/>
        <w:ind w:left="0" w:hanging="0"/>
        <w:jc w:val="left"/>
        <w:rPr/>
      </w:pPr>
      <w:r>
        <w:rPr>
          <w:rFonts w:cs="Arial" w:ascii="Arial" w:hAnsi="Arial"/>
          <w:sz w:val="18"/>
          <w:szCs w:val="18"/>
        </w:rPr>
        <w:t xml:space="preserve">1.   Niniejsza umowa dotyczy dostawy na </w:t>
      </w:r>
      <w:r>
        <w:rPr>
          <w:rFonts w:eastAsia="Times New Roman" w:cs="Arial" w:ascii="Arial" w:hAnsi="Arial"/>
          <w:b/>
          <w:bCs/>
          <w:color w:val="00000A"/>
          <w:kern w:val="0"/>
          <w:sz w:val="18"/>
          <w:szCs w:val="18"/>
          <w:lang w:val="pl-PL" w:eastAsia="pl-PL" w:bidi="ar-SA"/>
        </w:rPr>
        <w:t>WYROBÓW MEDYCZNYCH</w:t>
      </w:r>
      <w:r>
        <w:rPr>
          <w:rFonts w:eastAsia="Times New Roman" w:cs="Arial" w:ascii="Arial" w:hAnsi="Arial"/>
          <w:b/>
          <w:bCs/>
          <w:color w:val="00000A"/>
          <w:kern w:val="0"/>
          <w:sz w:val="18"/>
          <w:szCs w:val="18"/>
          <w:lang w:val="pl-PL" w:eastAsia="pl-PL" w:bidi="ar-SA"/>
        </w:rPr>
        <w:t xml:space="preserve"> </w:t>
      </w:r>
      <w:r>
        <w:rPr>
          <w:rFonts w:cs="Arial" w:ascii="Arial" w:hAnsi="Arial"/>
          <w:bCs/>
          <w:sz w:val="18"/>
          <w:szCs w:val="18"/>
        </w:rPr>
        <w:t>–</w:t>
      </w:r>
      <w:r>
        <w:rPr>
          <w:rFonts w:cs="Arial" w:ascii="Arial" w:hAnsi="Arial"/>
          <w:sz w:val="18"/>
          <w:szCs w:val="18"/>
        </w:rPr>
        <w:t>zwanych dalej produktami,</w:t>
      </w:r>
      <w:r>
        <w:rPr>
          <w:rFonts w:cs="Arial" w:ascii="Arial" w:hAnsi="Arial"/>
          <w:b/>
          <w:sz w:val="18"/>
          <w:szCs w:val="18"/>
        </w:rPr>
        <w:t xml:space="preserve"> </w:t>
      </w:r>
      <w:r>
        <w:rPr>
          <w:rFonts w:cs="Arial" w:ascii="Arial" w:hAnsi="Arial"/>
          <w:sz w:val="18"/>
          <w:szCs w:val="18"/>
        </w:rPr>
        <w:t>określonymi szczegółowo w załączniku nr 1 do umowy wraz z ich dostarczeniem do siedziby zamawiającego do miejsca wskazanego przez zamawiającego.</w:t>
      </w:r>
    </w:p>
    <w:p>
      <w:pPr>
        <w:pStyle w:val="ListParagraph"/>
        <w:widowControl w:val="false"/>
        <w:numPr>
          <w:ilvl w:val="0"/>
          <w:numId w:val="0"/>
        </w:numPr>
        <w:spacing w:lineRule="auto" w:line="312"/>
        <w:ind w:left="0" w:hanging="0"/>
        <w:jc w:val="left"/>
        <w:rPr/>
      </w:pPr>
      <w:r>
        <w:rPr>
          <w:rFonts w:cs="Arial" w:ascii="Arial" w:hAnsi="Arial"/>
          <w:sz w:val="18"/>
          <w:szCs w:val="18"/>
        </w:rPr>
        <w:t xml:space="preserve">2.   Wykonawca zobowiązuje się przenieść na Zamawiającego własność produktów i wydać mu produkty, a Zamawiający zobowiązuje się produkty odebrać i zapłacić  wykonawcy cenę. </w:t>
      </w:r>
    </w:p>
    <w:p>
      <w:pPr>
        <w:pStyle w:val="Normal"/>
        <w:spacing w:lineRule="auto" w:line="312" w:before="120" w:after="0"/>
        <w:jc w:val="center"/>
        <w:rPr>
          <w:rFonts w:ascii="Arial" w:hAnsi="Arial" w:eastAsia="Times New Roman" w:cs="Arial"/>
          <w:b/>
          <w:b/>
          <w:color w:val="00000A"/>
          <w:sz w:val="18"/>
          <w:szCs w:val="18"/>
          <w:lang w:val="pl-PL" w:eastAsia="pl-PL" w:bidi="ar-SA"/>
        </w:rPr>
      </w:pPr>
      <w:r>
        <w:rPr>
          <w:rFonts w:eastAsia="Times New Roman" w:cs="Arial" w:ascii="Arial" w:hAnsi="Arial"/>
          <w:b/>
          <w:color w:val="00000A"/>
          <w:sz w:val="18"/>
          <w:szCs w:val="18"/>
          <w:lang w:val="pl-PL" w:eastAsia="pl-PL" w:bidi="ar-SA"/>
        </w:rPr>
      </w:r>
    </w:p>
    <w:p>
      <w:pPr>
        <w:pStyle w:val="Normal"/>
        <w:spacing w:lineRule="auto" w:line="312" w:before="120" w:after="0"/>
        <w:jc w:val="center"/>
        <w:rPr>
          <w:rFonts w:ascii="Arial" w:hAnsi="Arial" w:cs="Arial"/>
          <w:b/>
          <w:b/>
          <w:sz w:val="18"/>
          <w:szCs w:val="18"/>
        </w:rPr>
      </w:pPr>
      <w:r>
        <w:rPr>
          <w:rFonts w:cs="Arial" w:ascii="Arial" w:hAnsi="Arial"/>
          <w:b/>
          <w:sz w:val="18"/>
          <w:szCs w:val="18"/>
        </w:rPr>
        <w:t>§ 2.</w:t>
      </w:r>
    </w:p>
    <w:p>
      <w:pPr>
        <w:pStyle w:val="Normal"/>
        <w:spacing w:lineRule="auto" w:line="312"/>
        <w:jc w:val="center"/>
        <w:rPr/>
      </w:pPr>
      <w:r>
        <w:rPr>
          <w:rFonts w:cs="Arial" w:ascii="Arial" w:hAnsi="Arial"/>
          <w:b/>
          <w:i/>
          <w:sz w:val="18"/>
          <w:szCs w:val="18"/>
        </w:rPr>
        <w:t>Warunki  dostawy</w:t>
      </w:r>
    </w:p>
    <w:p>
      <w:pPr>
        <w:pStyle w:val="Normal"/>
        <w:numPr>
          <w:ilvl w:val="1"/>
          <w:numId w:val="2"/>
        </w:numPr>
        <w:tabs>
          <w:tab w:val="clear" w:pos="720"/>
          <w:tab w:val="left" w:pos="285" w:leader="none"/>
        </w:tabs>
        <w:spacing w:lineRule="auto" w:line="312"/>
        <w:ind w:left="284" w:hanging="284"/>
        <w:rPr/>
      </w:pPr>
      <w:r>
        <w:rPr>
          <w:rFonts w:cs="Arial" w:ascii="Arial" w:hAnsi="Arial"/>
          <w:sz w:val="18"/>
          <w:szCs w:val="18"/>
        </w:rPr>
        <w:t>Realizacja dostaw produktów, o których mowa w § 1 umowy, następować będzie na podstawie jednorazowego zamówienia składanego przez Zamawiającego w ilości oraz w cenach jednostkowych zgodnie z załącznikiem nr 1 do umowy.</w:t>
      </w:r>
    </w:p>
    <w:p>
      <w:pPr>
        <w:pStyle w:val="Normal"/>
        <w:numPr>
          <w:ilvl w:val="1"/>
          <w:numId w:val="2"/>
        </w:numPr>
        <w:tabs>
          <w:tab w:val="clear" w:pos="720"/>
          <w:tab w:val="left" w:pos="285" w:leader="none"/>
        </w:tabs>
        <w:spacing w:lineRule="auto" w:line="312"/>
        <w:ind w:left="284" w:hanging="284"/>
        <w:jc w:val="both"/>
        <w:rPr/>
      </w:pPr>
      <w:r>
        <w:rPr>
          <w:rFonts w:cs="Arial" w:ascii="Arial" w:hAnsi="Arial"/>
          <w:sz w:val="18"/>
          <w:szCs w:val="18"/>
        </w:rPr>
        <w:t>Zamówione w formie pisemnej produkty, o którym mowa w ust. 1 powyżej, Wykonawca zobowiązuje się dostarczać do siedziby Zamawiającego do miejsca wskazanego przez Zamawiającego środkiem transportu we własnym zakresie i na własny koszt w terminie nie dłuższym  n</w:t>
      </w:r>
      <w:r>
        <w:rPr>
          <w:rFonts w:cs="Arial" w:ascii="Arial" w:hAnsi="Arial"/>
          <w:color w:val="auto"/>
          <w:sz w:val="18"/>
          <w:szCs w:val="18"/>
        </w:rPr>
        <w:t>i</w:t>
      </w:r>
      <w:r>
        <w:rPr>
          <w:rFonts w:cs="Arial" w:ascii="Arial" w:hAnsi="Arial"/>
          <w:b w:val="false"/>
          <w:bCs w:val="false"/>
          <w:color w:val="auto"/>
          <w:sz w:val="18"/>
          <w:szCs w:val="18"/>
        </w:rPr>
        <w:t>ż 2 dni</w:t>
      </w:r>
      <w:r>
        <w:rPr>
          <w:rFonts w:cs="Arial" w:ascii="Arial" w:hAnsi="Arial"/>
          <w:color w:val="auto"/>
          <w:sz w:val="18"/>
          <w:szCs w:val="18"/>
        </w:rPr>
        <w:t xml:space="preserve"> od </w:t>
      </w:r>
      <w:r>
        <w:rPr>
          <w:rFonts w:cs="Arial" w:ascii="Arial" w:hAnsi="Arial"/>
          <w:sz w:val="18"/>
          <w:szCs w:val="18"/>
        </w:rPr>
        <w:t xml:space="preserve">dnia otrzymania każdorazowego zamówienia na </w:t>
      </w:r>
      <w:r>
        <w:rPr>
          <w:rFonts w:cs="Arial" w:ascii="Arial" w:hAnsi="Arial"/>
          <w:iCs/>
          <w:sz w:val="18"/>
          <w:szCs w:val="18"/>
        </w:rPr>
        <w:t>adres e-mail</w:t>
      </w:r>
      <w:r>
        <w:rPr>
          <w:rFonts w:cs="Arial" w:ascii="Arial" w:hAnsi="Arial"/>
          <w:sz w:val="18"/>
          <w:szCs w:val="18"/>
        </w:rPr>
        <w:t xml:space="preserve"> Wykonawcy</w:t>
      </w:r>
      <w:r>
        <w:rPr>
          <w:rFonts w:cs="Arial" w:ascii="Arial" w:hAnsi="Arial"/>
          <w:iCs/>
          <w:sz w:val="18"/>
          <w:szCs w:val="18"/>
        </w:rPr>
        <w:t xml:space="preserve"> </w:t>
      </w:r>
      <w:r>
        <w:rPr>
          <w:rFonts w:cs="Arial" w:ascii="Arial" w:hAnsi="Arial"/>
          <w:b w:val="false"/>
          <w:bCs w:val="false"/>
          <w:i/>
          <w:iCs/>
          <w:sz w:val="18"/>
          <w:szCs w:val="18"/>
        </w:rPr>
        <w:t>……………………………………….</w:t>
      </w:r>
    </w:p>
    <w:p>
      <w:pPr>
        <w:pStyle w:val="Normal"/>
        <w:widowControl w:val="false"/>
        <w:numPr>
          <w:ilvl w:val="1"/>
          <w:numId w:val="2"/>
        </w:numPr>
        <w:tabs>
          <w:tab w:val="clear" w:pos="720"/>
          <w:tab w:val="left" w:pos="285" w:leader="none"/>
        </w:tabs>
        <w:spacing w:lineRule="auto" w:line="312"/>
        <w:ind w:left="284" w:hanging="284"/>
        <w:jc w:val="both"/>
        <w:rPr/>
      </w:pPr>
      <w:r>
        <w:rPr>
          <w:rFonts w:cs="Arial" w:ascii="Arial" w:hAnsi="Arial"/>
          <w:sz w:val="18"/>
          <w:szCs w:val="18"/>
        </w:rPr>
        <w:t>Strony uznają e-mail za obowiązujący dokument zamówienia produktów (skan podpisanego dokumentu zamówienia).</w:t>
      </w:r>
    </w:p>
    <w:p>
      <w:pPr>
        <w:pStyle w:val="Normal"/>
        <w:widowControl w:val="false"/>
        <w:numPr>
          <w:ilvl w:val="1"/>
          <w:numId w:val="2"/>
        </w:numPr>
        <w:tabs>
          <w:tab w:val="clear" w:pos="720"/>
          <w:tab w:val="left" w:pos="285" w:leader="none"/>
        </w:tabs>
        <w:spacing w:lineRule="auto" w:line="312"/>
        <w:ind w:left="284" w:hanging="284"/>
        <w:jc w:val="both"/>
        <w:rPr/>
      </w:pPr>
      <w:r>
        <w:rPr>
          <w:rFonts w:cs="Arial" w:ascii="Arial" w:hAnsi="Arial"/>
          <w:sz w:val="18"/>
          <w:szCs w:val="18"/>
        </w:rPr>
        <w:t>Wykonawca zobowiązany jest na swój koszt zabezpieczyć każdą dostawę produktów i ponosi z tego tytułu pełną odpowiedzialność aż do momentu odebrania produktów przez Zamawiającego. Wykonawca odpowiedzialny jest za wybór środka transportu, jak i za właściwe (odpowiednie) opakowanie produktów.</w:t>
      </w:r>
    </w:p>
    <w:p>
      <w:pPr>
        <w:pStyle w:val="Normal"/>
        <w:keepNext w:val="true"/>
        <w:tabs>
          <w:tab w:val="clear" w:pos="720"/>
          <w:tab w:val="left" w:pos="840" w:leader="none"/>
        </w:tabs>
        <w:spacing w:lineRule="auto" w:line="312" w:before="120" w:after="0"/>
        <w:jc w:val="center"/>
        <w:rPr/>
      </w:pPr>
      <w:r>
        <w:rPr>
          <w:rFonts w:cs="Arial" w:ascii="Arial" w:hAnsi="Arial"/>
          <w:b/>
          <w:sz w:val="18"/>
          <w:szCs w:val="18"/>
        </w:rPr>
        <w:t>§ 3.</w:t>
      </w:r>
    </w:p>
    <w:p>
      <w:pPr>
        <w:pStyle w:val="Normal"/>
        <w:keepNext w:val="true"/>
        <w:spacing w:lineRule="auto" w:line="312"/>
        <w:jc w:val="center"/>
        <w:rPr/>
      </w:pPr>
      <w:r>
        <w:rPr>
          <w:rFonts w:cs="Arial" w:ascii="Arial" w:hAnsi="Arial"/>
          <w:b/>
          <w:i/>
          <w:sz w:val="18"/>
          <w:szCs w:val="18"/>
        </w:rPr>
        <w:t>Zobowiązania Wykonawcy</w:t>
      </w:r>
    </w:p>
    <w:p>
      <w:pPr>
        <w:pStyle w:val="Normal"/>
        <w:widowControl w:val="false"/>
        <w:numPr>
          <w:ilvl w:val="1"/>
          <w:numId w:val="9"/>
        </w:numPr>
        <w:tabs>
          <w:tab w:val="clear" w:pos="720"/>
          <w:tab w:val="left" w:pos="285" w:leader="none"/>
        </w:tabs>
        <w:spacing w:lineRule="auto" w:line="312"/>
        <w:ind w:left="284" w:hanging="284"/>
        <w:jc w:val="both"/>
        <w:rPr/>
      </w:pPr>
      <w:r>
        <w:rPr>
          <w:rFonts w:cs="Arial" w:ascii="Arial" w:hAnsi="Arial"/>
          <w:sz w:val="18"/>
          <w:szCs w:val="18"/>
        </w:rPr>
        <w:t>Wykonawca wykonuje przedmiot umowy własnymi siłami. Powierzenie wykonania części przedmiotu umowy podwykonawcom wymaga uprzedniej pisemnej, pod rygorem nieważności, zgody Zamawiającego. Wykonawca ponosi pełną odpowiedzialność za działania lub zaniechania podwykonawców, którym powierzył wykonanie przedmiotu umowy.</w:t>
      </w:r>
    </w:p>
    <w:p>
      <w:pPr>
        <w:pStyle w:val="Normal"/>
        <w:widowControl w:val="false"/>
        <w:numPr>
          <w:ilvl w:val="1"/>
          <w:numId w:val="9"/>
        </w:numPr>
        <w:tabs>
          <w:tab w:val="clear" w:pos="720"/>
          <w:tab w:val="left" w:pos="225" w:leader="none"/>
          <w:tab w:val="left" w:pos="285" w:leader="none"/>
          <w:tab w:val="left" w:pos="345" w:leader="none"/>
        </w:tabs>
        <w:spacing w:lineRule="auto" w:line="312"/>
        <w:ind w:left="284" w:hanging="284"/>
        <w:jc w:val="both"/>
        <w:rPr/>
      </w:pPr>
      <w:r>
        <w:rPr>
          <w:rFonts w:cs="Arial" w:ascii="Arial" w:hAnsi="Arial"/>
          <w:sz w:val="18"/>
          <w:szCs w:val="18"/>
        </w:rPr>
        <w:t xml:space="preserve"> </w:t>
      </w:r>
      <w:r>
        <w:rPr>
          <w:rFonts w:cs="Arial" w:ascii="Arial" w:hAnsi="Arial"/>
          <w:sz w:val="18"/>
          <w:szCs w:val="18"/>
        </w:rPr>
        <w:t xml:space="preserve">Wykonawca wykona przedmiot umowy zgodnie z obowiązującymi przepisami oraz normami polskimi zharmonizowanymi z normami europejskimi. </w:t>
      </w:r>
    </w:p>
    <w:p>
      <w:pPr>
        <w:pStyle w:val="Normal"/>
        <w:numPr>
          <w:ilvl w:val="0"/>
          <w:numId w:val="0"/>
        </w:numPr>
        <w:suppressAutoHyphens w:val="true"/>
        <w:spacing w:lineRule="auto" w:line="312"/>
        <w:ind w:left="0" w:hanging="0"/>
        <w:jc w:val="both"/>
        <w:rPr/>
      </w:pPr>
      <w:r>
        <w:rPr>
          <w:rFonts w:cs="Arial" w:ascii="Arial" w:hAnsi="Arial"/>
          <w:sz w:val="18"/>
          <w:szCs w:val="18"/>
        </w:rPr>
        <w:t>3.   Wykonawca zobowiązuje się przedłożyć, na każde pisemne żądanie Zamawiającego,w terminie wyznaczonym w żądaniu, dokumenty</w:t>
      </w:r>
    </w:p>
    <w:p>
      <w:pPr>
        <w:pStyle w:val="Normal"/>
        <w:numPr>
          <w:ilvl w:val="0"/>
          <w:numId w:val="0"/>
        </w:numPr>
        <w:tabs>
          <w:tab w:val="clear" w:pos="720"/>
          <w:tab w:val="left" w:pos="285" w:leader="none"/>
        </w:tabs>
        <w:suppressAutoHyphens w:val="true"/>
        <w:spacing w:lineRule="auto" w:line="312"/>
        <w:ind w:left="0" w:hanging="0"/>
        <w:jc w:val="both"/>
        <w:rPr/>
      </w:pPr>
      <w:r>
        <w:rPr>
          <w:rFonts w:cs="Arial" w:ascii="Arial" w:hAnsi="Arial"/>
          <w:sz w:val="18"/>
          <w:szCs w:val="18"/>
        </w:rPr>
        <w:t xml:space="preserve">     </w:t>
      </w:r>
      <w:r>
        <w:rPr>
          <w:rFonts w:cs="Arial" w:ascii="Arial" w:hAnsi="Arial"/>
          <w:sz w:val="18"/>
          <w:szCs w:val="18"/>
        </w:rPr>
        <w:t xml:space="preserve">dopuszczające do obrotu i stosowania na terenie Polski wyroby wykazane w załączniku nr 1 do umowy w rozumieniu przepisów     </w:t>
      </w:r>
    </w:p>
    <w:p>
      <w:pPr>
        <w:pStyle w:val="Normal"/>
        <w:numPr>
          <w:ilvl w:val="0"/>
          <w:numId w:val="0"/>
        </w:numPr>
        <w:tabs>
          <w:tab w:val="clear" w:pos="720"/>
          <w:tab w:val="left" w:pos="285" w:leader="none"/>
        </w:tabs>
        <w:suppressAutoHyphens w:val="true"/>
        <w:spacing w:lineRule="auto" w:line="312"/>
        <w:ind w:left="0" w:hanging="0"/>
        <w:jc w:val="both"/>
        <w:rPr/>
      </w:pPr>
      <w:r>
        <w:rPr>
          <w:rFonts w:cs="Arial" w:ascii="Arial" w:hAnsi="Arial"/>
          <w:sz w:val="18"/>
          <w:szCs w:val="18"/>
        </w:rPr>
        <w:t xml:space="preserve">     </w:t>
      </w:r>
      <w:r>
        <w:rPr>
          <w:rFonts w:cs="Arial" w:ascii="Arial" w:hAnsi="Arial"/>
          <w:sz w:val="18"/>
          <w:szCs w:val="18"/>
        </w:rPr>
        <w:t xml:space="preserve">ustawy z dnia 7 kwietnia 2022 r. o wyrobach medycznych (t.j.: Dz. U. z 2022r., poz. 974 ). </w:t>
      </w:r>
    </w:p>
    <w:p>
      <w:pPr>
        <w:pStyle w:val="Normal"/>
        <w:widowControl w:val="false"/>
        <w:numPr>
          <w:ilvl w:val="0"/>
          <w:numId w:val="0"/>
        </w:numPr>
        <w:tabs>
          <w:tab w:val="clear" w:pos="720"/>
          <w:tab w:val="left" w:pos="285" w:leader="none"/>
        </w:tabs>
        <w:suppressAutoHyphens w:val="true"/>
        <w:bidi w:val="0"/>
        <w:spacing w:lineRule="auto" w:line="312"/>
        <w:ind w:left="0" w:right="0" w:hanging="0"/>
        <w:jc w:val="both"/>
        <w:rPr/>
      </w:pPr>
      <w:r>
        <w:rPr>
          <w:rFonts w:cs="Arial" w:ascii="Arial" w:hAnsi="Arial"/>
          <w:sz w:val="18"/>
          <w:szCs w:val="18"/>
        </w:rPr>
        <w:t>4.   Wykonawca nie będzie wnosił roszczeń do Zamawiającego w przypadku ograniczenia przez Zamawiającego pełnej ilości  przedmiotu</w:t>
      </w:r>
    </w:p>
    <w:p>
      <w:pPr>
        <w:pStyle w:val="Normal"/>
        <w:widowControl w:val="false"/>
        <w:numPr>
          <w:ilvl w:val="0"/>
          <w:numId w:val="0"/>
        </w:numPr>
        <w:tabs>
          <w:tab w:val="clear" w:pos="720"/>
          <w:tab w:val="left" w:pos="285" w:leader="none"/>
        </w:tabs>
        <w:suppressAutoHyphens w:val="true"/>
        <w:bidi w:val="0"/>
        <w:spacing w:lineRule="auto" w:line="312"/>
        <w:ind w:left="0" w:right="0" w:hanging="0"/>
        <w:jc w:val="both"/>
        <w:rPr/>
      </w:pPr>
      <w:r>
        <w:rPr>
          <w:rFonts w:cs="Arial" w:ascii="Arial" w:hAnsi="Arial"/>
          <w:sz w:val="18"/>
          <w:szCs w:val="18"/>
        </w:rPr>
        <w:t xml:space="preserve">     </w:t>
      </w:r>
      <w:r>
        <w:rPr>
          <w:rFonts w:cs="Arial" w:ascii="Arial" w:hAnsi="Arial"/>
          <w:sz w:val="18"/>
          <w:szCs w:val="18"/>
        </w:rPr>
        <w:t xml:space="preserve">umowy    </w:t>
      </w:r>
    </w:p>
    <w:p>
      <w:pPr>
        <w:pStyle w:val="Normal"/>
        <w:spacing w:lineRule="auto" w:line="312" w:before="120" w:after="0"/>
        <w:jc w:val="center"/>
        <w:rPr/>
      </w:pPr>
      <w:r>
        <w:rPr>
          <w:rFonts w:cs="Arial" w:ascii="Arial" w:hAnsi="Arial"/>
          <w:b/>
          <w:sz w:val="18"/>
          <w:szCs w:val="18"/>
        </w:rPr>
        <w:t>§ 4.</w:t>
      </w:r>
    </w:p>
    <w:p>
      <w:pPr>
        <w:pStyle w:val="Normal"/>
        <w:spacing w:lineRule="auto" w:line="312"/>
        <w:jc w:val="center"/>
        <w:rPr>
          <w:rFonts w:ascii="Arial" w:hAnsi="Arial" w:cs="Arial"/>
          <w:b/>
          <w:b/>
          <w:i/>
          <w:i/>
          <w:sz w:val="18"/>
          <w:szCs w:val="18"/>
        </w:rPr>
      </w:pPr>
      <w:r>
        <w:rPr>
          <w:rFonts w:cs="Arial" w:ascii="Arial" w:hAnsi="Arial"/>
          <w:b/>
          <w:i/>
          <w:sz w:val="18"/>
          <w:szCs w:val="18"/>
        </w:rPr>
        <w:t>Warunki zakupu zastępczego</w:t>
      </w:r>
    </w:p>
    <w:p>
      <w:pPr>
        <w:pStyle w:val="Normal"/>
        <w:widowControl w:val="false"/>
        <w:numPr>
          <w:ilvl w:val="1"/>
          <w:numId w:val="10"/>
        </w:numPr>
        <w:tabs>
          <w:tab w:val="clear" w:pos="720"/>
          <w:tab w:val="left" w:pos="285" w:leader="none"/>
        </w:tabs>
        <w:spacing w:lineRule="auto" w:line="312"/>
        <w:ind w:left="284" w:hanging="284"/>
        <w:jc w:val="both"/>
        <w:rPr/>
      </w:pPr>
      <w:r>
        <w:rPr>
          <w:rFonts w:cs="Arial" w:ascii="Arial" w:hAnsi="Arial"/>
          <w:sz w:val="18"/>
          <w:szCs w:val="18"/>
        </w:rPr>
        <w:t xml:space="preserve">W przypadku opóźnienia Wykonawcy w dostawie produktów we wskazanym przez Zamawiającego zgodnie z umową terminie, Zamawiający będzie uprawniony do zrealizowania zamówienia u innego dostawcy z uwzględnieniem możliwości zakupu produktów równoważnych (tzw. nabycie zastępcze). Zamawiający powiadomi pisemnie Wykonawcę o takim zakupie, co oznaczać będzie anulowanie złożonego wcześniej zamówienia. </w:t>
      </w:r>
    </w:p>
    <w:p>
      <w:pPr>
        <w:pStyle w:val="Normal"/>
        <w:widowControl w:val="false"/>
        <w:numPr>
          <w:ilvl w:val="1"/>
          <w:numId w:val="10"/>
        </w:numPr>
        <w:tabs>
          <w:tab w:val="clear" w:pos="720"/>
          <w:tab w:val="left" w:pos="285" w:leader="none"/>
        </w:tabs>
        <w:spacing w:lineRule="auto" w:line="312"/>
        <w:ind w:left="284" w:hanging="284"/>
        <w:jc w:val="both"/>
        <w:rPr/>
      </w:pPr>
      <w:r>
        <w:rPr>
          <w:rFonts w:cs="Arial" w:ascii="Arial" w:hAnsi="Arial"/>
          <w:sz w:val="18"/>
          <w:szCs w:val="18"/>
        </w:rPr>
        <w:t xml:space="preserve">W przypadku dokonania nabycia zastępczego, Wykonawca zobowiązany jest zapłacić na rzecz Zamawiającego kwotę stanowiącą różnicę pomiędzy ceną produktów, którą Zamawiający zobowiązany jest zapłacić w związku z nabyciem zastępczym, a ceną produktów, jaką Kupujący zapłaciłby Wykonawcy, gdyby ten dostarczył zamówione produkty w terminie. Wykonawca zobowiązany jest do zapłaty kwoty, o której mowa w zdaniu poprzednim, w terminie do </w:t>
      </w:r>
      <w:r>
        <w:rPr>
          <w:rFonts w:cs="Arial" w:ascii="Arial" w:hAnsi="Arial"/>
          <w:b/>
          <w:sz w:val="18"/>
          <w:szCs w:val="18"/>
        </w:rPr>
        <w:t>21 dni</w:t>
      </w:r>
      <w:r>
        <w:rPr>
          <w:rFonts w:cs="Arial" w:ascii="Arial" w:hAnsi="Arial"/>
          <w:sz w:val="18"/>
          <w:szCs w:val="18"/>
        </w:rPr>
        <w:t xml:space="preserve"> od dnia wystawienia przez Zamawiającego noty obciążeniowej, będącej jednocześnie wezwaniem do zapłaty. </w:t>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5.</w:t>
      </w:r>
    </w:p>
    <w:p>
      <w:pPr>
        <w:pStyle w:val="PlainText1"/>
        <w:spacing w:lineRule="auto" w:line="312"/>
        <w:jc w:val="center"/>
        <w:rPr>
          <w:rFonts w:ascii="Arial" w:hAnsi="Arial" w:cs="Arial"/>
          <w:b/>
          <w:b/>
          <w:bCs/>
          <w:i/>
          <w:i/>
          <w:sz w:val="18"/>
          <w:szCs w:val="18"/>
        </w:rPr>
      </w:pPr>
      <w:r>
        <w:rPr>
          <w:rFonts w:cs="Arial" w:ascii="Arial" w:hAnsi="Arial"/>
          <w:b/>
          <w:bCs/>
          <w:i/>
          <w:sz w:val="18"/>
          <w:szCs w:val="18"/>
        </w:rPr>
        <w:t>Składniki umowy</w:t>
      </w:r>
    </w:p>
    <w:p>
      <w:pPr>
        <w:pStyle w:val="Normal"/>
        <w:spacing w:lineRule="auto" w:line="312"/>
        <w:jc w:val="both"/>
        <w:rPr/>
      </w:pPr>
      <w:r>
        <w:rPr>
          <w:rFonts w:cs="Arial" w:ascii="Arial" w:hAnsi="Arial"/>
          <w:sz w:val="18"/>
          <w:szCs w:val="18"/>
        </w:rPr>
        <w:t>Integralną częścią niniejszej umowy jest załącznik</w:t>
      </w:r>
    </w:p>
    <w:p>
      <w:pPr>
        <w:pStyle w:val="Normal"/>
        <w:spacing w:lineRule="auto" w:line="312"/>
        <w:jc w:val="both"/>
        <w:rPr/>
      </w:pPr>
      <w:r>
        <w:rPr>
          <w:rFonts w:cs="Arial" w:ascii="Arial" w:hAnsi="Arial"/>
          <w:sz w:val="18"/>
          <w:szCs w:val="18"/>
        </w:rPr>
        <w:t>1. Załącznik nr 1 – Formularz asortymentowo-cenowy.</w:t>
      </w:r>
    </w:p>
    <w:p>
      <w:pPr>
        <w:pStyle w:val="Normal"/>
        <w:spacing w:lineRule="auto" w:line="312"/>
        <w:jc w:val="both"/>
        <w:rPr>
          <w:rFonts w:ascii="Arial" w:hAnsi="Arial" w:cs="Arial"/>
          <w:sz w:val="18"/>
          <w:szCs w:val="18"/>
        </w:rPr>
      </w:pPr>
      <w:r>
        <w:rPr>
          <w:rFonts w:cs="Arial" w:ascii="Arial" w:hAnsi="Arial"/>
          <w:sz w:val="18"/>
          <w:szCs w:val="18"/>
        </w:rPr>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6.</w:t>
      </w:r>
    </w:p>
    <w:p>
      <w:pPr>
        <w:pStyle w:val="PlainText1"/>
        <w:spacing w:lineRule="auto" w:line="312"/>
        <w:jc w:val="center"/>
        <w:rPr/>
      </w:pPr>
      <w:r>
        <w:rPr>
          <w:rFonts w:cs="Arial" w:ascii="Arial" w:hAnsi="Arial"/>
          <w:b/>
          <w:bCs/>
          <w:i/>
          <w:sz w:val="18"/>
          <w:szCs w:val="18"/>
        </w:rPr>
        <w:t>Czas obowiązywania umowy</w:t>
      </w:r>
    </w:p>
    <w:p>
      <w:pPr>
        <w:pStyle w:val="PlainText1"/>
        <w:spacing w:lineRule="auto" w:line="312"/>
        <w:jc w:val="center"/>
        <w:rPr>
          <w:rFonts w:ascii="Arial" w:hAnsi="Arial" w:eastAsia="Times New Roman" w:cs="Arial"/>
          <w:b/>
          <w:b/>
          <w:bCs/>
          <w:i/>
          <w:i/>
          <w:color w:val="00000A"/>
          <w:sz w:val="18"/>
          <w:szCs w:val="18"/>
          <w:lang w:val="pl-PL" w:eastAsia="pl-PL" w:bidi="ar-SA"/>
        </w:rPr>
      </w:pPr>
      <w:r>
        <w:rPr>
          <w:rFonts w:eastAsia="Times New Roman" w:cs="Arial" w:ascii="Arial" w:hAnsi="Arial"/>
          <w:b/>
          <w:bCs/>
          <w:i/>
          <w:color w:val="00000A"/>
          <w:sz w:val="18"/>
          <w:szCs w:val="18"/>
          <w:lang w:val="pl-PL" w:eastAsia="pl-PL" w:bidi="ar-SA"/>
        </w:rPr>
      </w:r>
    </w:p>
    <w:p>
      <w:pPr>
        <w:pStyle w:val="Normal"/>
        <w:spacing w:lineRule="auto" w:line="312"/>
        <w:jc w:val="both"/>
        <w:rPr/>
      </w:pPr>
      <w:r>
        <w:rPr>
          <w:rFonts w:cs="Arial" w:ascii="Arial" w:hAnsi="Arial"/>
          <w:sz w:val="18"/>
          <w:szCs w:val="18"/>
        </w:rPr>
        <w:t xml:space="preserve">Czas obowiązywania niniejszej umowy ustala się na okres </w:t>
      </w:r>
      <w:r>
        <w:rPr>
          <w:rFonts w:cs="Arial" w:ascii="Arial" w:hAnsi="Arial"/>
          <w:b w:val="false"/>
          <w:bCs w:val="false"/>
          <w:sz w:val="18"/>
          <w:szCs w:val="18"/>
        </w:rPr>
        <w:t>od dnia  ………………………….. do dnia  ……………………………..</w:t>
      </w:r>
    </w:p>
    <w:p>
      <w:pPr>
        <w:pStyle w:val="Normal"/>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7.</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Wartość umowy</w:t>
      </w:r>
    </w:p>
    <w:p>
      <w:pPr>
        <w:pStyle w:val="Normal"/>
        <w:numPr>
          <w:ilvl w:val="0"/>
          <w:numId w:val="7"/>
        </w:numPr>
        <w:suppressAutoHyphens w:val="true"/>
        <w:spacing w:lineRule="auto" w:line="312"/>
        <w:ind w:left="284" w:hanging="284"/>
        <w:jc w:val="both"/>
        <w:rPr/>
      </w:pPr>
      <w:r>
        <w:rPr>
          <w:rFonts w:cs="Arial" w:ascii="Arial" w:hAnsi="Arial"/>
          <w:bCs/>
          <w:sz w:val="18"/>
          <w:szCs w:val="18"/>
          <w:lang w:eastAsia="ar-SA"/>
        </w:rPr>
        <w:t>Ogólna wartość umowy wynosi…………………..</w:t>
      </w:r>
      <w:r>
        <w:rPr>
          <w:rFonts w:cs="Arial" w:ascii="Arial" w:hAnsi="Arial"/>
          <w:b w:val="false"/>
          <w:bCs w:val="false"/>
          <w:sz w:val="18"/>
          <w:szCs w:val="18"/>
          <w:lang w:eastAsia="ar-SA"/>
        </w:rPr>
        <w:t>zł brutto (słownie:……………………), z</w:t>
      </w:r>
      <w:r>
        <w:rPr>
          <w:rFonts w:cs="Arial" w:ascii="Arial" w:hAnsi="Arial"/>
          <w:bCs/>
          <w:sz w:val="18"/>
          <w:szCs w:val="18"/>
          <w:lang w:eastAsia="ar-SA"/>
        </w:rPr>
        <w:t>godnie z załącznikiem nr 1 do umowy.</w:t>
      </w:r>
    </w:p>
    <w:p>
      <w:pPr>
        <w:pStyle w:val="Normal"/>
        <w:numPr>
          <w:ilvl w:val="0"/>
          <w:numId w:val="7"/>
        </w:numPr>
        <w:suppressAutoHyphens w:val="true"/>
        <w:spacing w:lineRule="auto" w:line="312"/>
        <w:ind w:left="284" w:hanging="284"/>
        <w:jc w:val="both"/>
        <w:rPr/>
      </w:pPr>
      <w:r>
        <w:rPr>
          <w:rFonts w:cs="Arial" w:ascii="Arial" w:hAnsi="Arial"/>
          <w:bCs/>
          <w:sz w:val="18"/>
          <w:szCs w:val="18"/>
          <w:lang w:eastAsia="ar-SA"/>
        </w:rPr>
        <w:t xml:space="preserve">Wykonawca gwarantuje stałe i niezmienne ceny przez cały czas obowiązywania umowy. </w:t>
      </w:r>
    </w:p>
    <w:p>
      <w:pPr>
        <w:pStyle w:val="Normal"/>
        <w:numPr>
          <w:ilvl w:val="0"/>
          <w:numId w:val="7"/>
        </w:numPr>
        <w:suppressAutoHyphens w:val="true"/>
        <w:spacing w:lineRule="auto" w:line="312"/>
        <w:ind w:left="284" w:hanging="284"/>
        <w:jc w:val="both"/>
        <w:rPr/>
      </w:pPr>
      <w:r>
        <w:rPr>
          <w:rFonts w:cs="Arial" w:ascii="Arial" w:hAnsi="Arial"/>
          <w:sz w:val="18"/>
          <w:szCs w:val="18"/>
        </w:rPr>
        <w:t xml:space="preserve">Stałość cen, o której mowa w ust. 2 powyżej, nie dotyczy obniżenia przez Wykonawcę cen wykazanych w załączniku 1 do umowy, </w:t>
        <w:br/>
        <w:t>z przyczyn nie ujętych w umowie, przez cały czas obowiązywania umowy.</w:t>
      </w:r>
    </w:p>
    <w:p>
      <w:pPr>
        <w:pStyle w:val="Normal"/>
        <w:numPr>
          <w:ilvl w:val="0"/>
          <w:numId w:val="7"/>
        </w:numPr>
        <w:suppressAutoHyphens w:val="true"/>
        <w:spacing w:lineRule="auto" w:line="312"/>
        <w:ind w:left="284" w:hanging="284"/>
        <w:jc w:val="both"/>
        <w:rPr>
          <w:rFonts w:ascii="Arial" w:hAnsi="Arial" w:cs="Arial"/>
          <w:sz w:val="18"/>
          <w:szCs w:val="18"/>
        </w:rPr>
      </w:pPr>
      <w:r>
        <w:rPr>
          <w:rFonts w:cs="Arial" w:ascii="Arial" w:hAnsi="Arial"/>
          <w:sz w:val="18"/>
          <w:szCs w:val="18"/>
        </w:rPr>
        <w:t xml:space="preserve">W przypadku zmiany ustawowej stawki VAT, zmiana wynagrodzenia objętego niniejszą umową wynikająca ze zmiany stawki VAT, następuje z dniem wejścia w życie aktu prawnego zmieniającego tę stawkę. </w:t>
      </w:r>
    </w:p>
    <w:p>
      <w:pPr>
        <w:pStyle w:val="Normal"/>
        <w:widowControl w:val="false"/>
        <w:spacing w:lineRule="auto" w:line="312" w:before="120" w:after="0"/>
        <w:jc w:val="center"/>
        <w:rPr>
          <w:rFonts w:ascii="Arial" w:hAnsi="Arial" w:cs="Arial"/>
          <w:sz w:val="18"/>
          <w:szCs w:val="18"/>
        </w:rPr>
      </w:pPr>
      <w:r>
        <w:rPr>
          <w:rFonts w:cs="Arial" w:ascii="Arial" w:hAnsi="Arial"/>
          <w:b/>
          <w:bCs/>
          <w:sz w:val="18"/>
          <w:szCs w:val="18"/>
          <w:lang w:eastAsia="ar-SA"/>
        </w:rPr>
        <w:t>§ 8.</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Regulowanie należności</w:t>
      </w:r>
    </w:p>
    <w:p>
      <w:pPr>
        <w:pStyle w:val="Normal"/>
        <w:numPr>
          <w:ilvl w:val="0"/>
          <w:numId w:val="6"/>
        </w:numPr>
        <w:tabs>
          <w:tab w:val="clear" w:pos="720"/>
          <w:tab w:val="left" w:pos="285" w:leader="none"/>
        </w:tabs>
        <w:suppressAutoHyphens w:val="true"/>
        <w:spacing w:lineRule="auto" w:line="312"/>
        <w:ind w:left="284" w:hanging="284"/>
        <w:jc w:val="both"/>
        <w:rPr/>
      </w:pPr>
      <w:r>
        <w:rPr>
          <w:rFonts w:cs="Arial" w:ascii="Arial" w:hAnsi="Arial"/>
          <w:bCs/>
          <w:sz w:val="18"/>
          <w:szCs w:val="18"/>
          <w:lang w:eastAsia="ar-SA"/>
        </w:rPr>
        <w:t xml:space="preserve">Należność wskazana w § 7 ust. 1 umowy będzie regulowana przez Zamawiającego zgodnie z zamówieniami określonymi w § 2 umowy, przelewem z konta bankowego Zamawiającego na konto bankowe Wykonawcy </w:t>
      </w:r>
      <w:r>
        <w:rPr>
          <w:rFonts w:cs="Arial" w:ascii="Arial" w:hAnsi="Arial"/>
          <w:sz w:val="18"/>
          <w:szCs w:val="18"/>
          <w:lang w:eastAsia="ar-SA"/>
        </w:rPr>
        <w:t>nr ……………………………………..</w:t>
      </w:r>
      <w:r>
        <w:rPr>
          <w:rFonts w:cs="Arial" w:ascii="Arial" w:hAnsi="Arial"/>
          <w:b w:val="false"/>
          <w:bCs w:val="false"/>
          <w:sz w:val="18"/>
          <w:szCs w:val="18"/>
          <w:lang w:eastAsia="ar-SA"/>
        </w:rPr>
        <w:t xml:space="preserve"> </w:t>
      </w:r>
      <w:r>
        <w:rPr>
          <w:rFonts w:cs="Arial" w:ascii="Arial" w:hAnsi="Arial"/>
          <w:bCs/>
          <w:sz w:val="18"/>
          <w:szCs w:val="18"/>
          <w:lang w:eastAsia="ar-SA"/>
        </w:rPr>
        <w:t>w termin</w:t>
      </w:r>
      <w:r>
        <w:rPr>
          <w:rFonts w:cs="Arial" w:ascii="Arial" w:hAnsi="Arial"/>
          <w:bCs/>
          <w:color w:val="000000"/>
          <w:sz w:val="18"/>
          <w:szCs w:val="18"/>
          <w:lang w:eastAsia="ar-SA"/>
        </w:rPr>
        <w:t>ie 6</w:t>
      </w:r>
      <w:r>
        <w:rPr>
          <w:rFonts w:cs="Arial" w:ascii="Arial" w:hAnsi="Arial"/>
          <w:color w:val="000000"/>
          <w:sz w:val="18"/>
          <w:szCs w:val="18"/>
          <w:lang w:eastAsia="ar-SA"/>
        </w:rPr>
        <w:t>0 dni,</w:t>
      </w:r>
      <w:r>
        <w:rPr>
          <w:rFonts w:cs="Arial" w:ascii="Arial" w:hAnsi="Arial"/>
          <w:bCs/>
          <w:sz w:val="18"/>
          <w:szCs w:val="18"/>
          <w:lang w:eastAsia="ar-SA"/>
        </w:rPr>
        <w:t xml:space="preserve"> </w:t>
      </w:r>
      <w:r>
        <w:rPr>
          <w:rFonts w:cs="Arial" w:ascii="Arial" w:hAnsi="Arial"/>
          <w:color w:val="000000"/>
          <w:sz w:val="18"/>
          <w:szCs w:val="18"/>
        </w:rPr>
        <w:t>licząc od dnia dostarczenia Zamawiającego prawidłowo wystawionej faktury w wersji papierowej, przelewem na konto bankowe Wykonawcy</w:t>
      </w:r>
      <w:r>
        <w:rPr>
          <w:rFonts w:cs="Arial" w:ascii="Arial" w:hAnsi="Arial"/>
          <w:bCs/>
          <w:sz w:val="18"/>
          <w:szCs w:val="18"/>
          <w:lang w:eastAsia="ar-SA"/>
        </w:rPr>
        <w:t>.</w:t>
      </w:r>
    </w:p>
    <w:p>
      <w:pPr>
        <w:pStyle w:val="Normal"/>
        <w:numPr>
          <w:ilvl w:val="0"/>
          <w:numId w:val="6"/>
        </w:numPr>
        <w:tabs>
          <w:tab w:val="clear" w:pos="720"/>
          <w:tab w:val="left" w:pos="345" w:leader="none"/>
        </w:tabs>
        <w:suppressAutoHyphens w:val="true"/>
        <w:spacing w:lineRule="auto" w:line="312"/>
        <w:ind w:left="284" w:hanging="284"/>
        <w:jc w:val="both"/>
        <w:rPr/>
      </w:pPr>
      <w:r>
        <w:rPr>
          <w:rFonts w:cs="Arial" w:ascii="Arial" w:hAnsi="Arial"/>
          <w:sz w:val="18"/>
          <w:szCs w:val="18"/>
        </w:rPr>
        <w:t>Wykonawca za dostarczone produkty wystawi Zamawiającemu fakturę w formie papierowej</w:t>
      </w:r>
      <w:r>
        <w:rPr>
          <w:rFonts w:cs="Arial" w:ascii="Arial" w:hAnsi="Arial"/>
          <w:bCs/>
          <w:sz w:val="18"/>
          <w:szCs w:val="18"/>
          <w:lang w:eastAsia="ar-SA"/>
        </w:rPr>
        <w:t xml:space="preserve"> według cen jednostkowych, zgodnie </w:t>
      </w:r>
      <w:r>
        <w:rPr>
          <w:rFonts w:cs="Arial" w:ascii="Arial" w:hAnsi="Arial"/>
          <w:sz w:val="18"/>
          <w:szCs w:val="18"/>
        </w:rPr>
        <w:br/>
      </w:r>
      <w:r>
        <w:rPr>
          <w:rFonts w:cs="Arial" w:ascii="Arial" w:hAnsi="Arial"/>
          <w:bCs/>
          <w:sz w:val="18"/>
          <w:szCs w:val="18"/>
          <w:lang w:eastAsia="ar-SA"/>
        </w:rPr>
        <w:t xml:space="preserve">z załącznikiem nr 1 do umowy. </w:t>
      </w:r>
    </w:p>
    <w:p>
      <w:pPr>
        <w:pStyle w:val="Normal"/>
        <w:numPr>
          <w:ilvl w:val="0"/>
          <w:numId w:val="6"/>
        </w:numPr>
        <w:tabs>
          <w:tab w:val="clear" w:pos="720"/>
          <w:tab w:val="left" w:pos="285" w:leader="none"/>
        </w:tabs>
        <w:suppressAutoHyphens w:val="true"/>
        <w:spacing w:lineRule="auto" w:line="312"/>
        <w:ind w:left="284" w:hanging="284"/>
        <w:jc w:val="both"/>
        <w:rPr/>
      </w:pPr>
      <w:r>
        <w:rPr>
          <w:rFonts w:cs="Arial" w:ascii="Arial" w:hAnsi="Arial"/>
          <w:sz w:val="18"/>
          <w:szCs w:val="18"/>
        </w:rPr>
        <w:t xml:space="preserve">Na wszystkich fakturach dotyczących niniejszego postępowania Wykonawca zobowiązuje się umieścić w widoczny sposób numer niniejszej umowy oraz numer zamówienia (zamówień) Zamawiającego. </w:t>
      </w:r>
      <w:r>
        <w:rPr>
          <w:rFonts w:cs="Arial" w:ascii="Arial" w:hAnsi="Arial"/>
          <w:bCs/>
          <w:sz w:val="18"/>
          <w:szCs w:val="18"/>
          <w:lang w:eastAsia="ar-SA"/>
        </w:rPr>
        <w:t>Faktura zostanie dostarczona Zamawiającemu wraz z zamówionymi produktami.</w:t>
      </w:r>
    </w:p>
    <w:p>
      <w:pPr>
        <w:pStyle w:val="Normal"/>
        <w:numPr>
          <w:ilvl w:val="0"/>
          <w:numId w:val="6"/>
        </w:numPr>
        <w:tabs>
          <w:tab w:val="clear" w:pos="720"/>
          <w:tab w:val="left" w:pos="285" w:leader="none"/>
        </w:tabs>
        <w:suppressAutoHyphens w:val="true"/>
        <w:spacing w:lineRule="auto" w:line="312"/>
        <w:ind w:left="284" w:hanging="284"/>
        <w:jc w:val="both"/>
        <w:rPr/>
      </w:pPr>
      <w:r>
        <w:rPr>
          <w:rFonts w:cs="Arial" w:ascii="Arial" w:hAnsi="Arial"/>
          <w:bCs/>
          <w:sz w:val="18"/>
          <w:szCs w:val="18"/>
          <w:lang w:eastAsia="ar-SA"/>
        </w:rPr>
        <w:t>Zapłata zostanie dokonana na podstawie prawidłowo wystawionej faktury w formie papierowej, zgodnie z postanowieniami ust. 3 powyżej.</w:t>
      </w:r>
    </w:p>
    <w:p>
      <w:pPr>
        <w:pStyle w:val="Normal"/>
        <w:keepNext w:val="true"/>
        <w:suppressAutoHyphens w:val="true"/>
        <w:spacing w:lineRule="auto" w:line="312" w:before="120" w:after="0"/>
        <w:jc w:val="center"/>
        <w:rPr>
          <w:rFonts w:ascii="Arial" w:hAnsi="Arial" w:cs="Arial"/>
          <w:bCs/>
          <w:sz w:val="18"/>
          <w:szCs w:val="18"/>
          <w:lang w:eastAsia="ar-SA"/>
        </w:rPr>
      </w:pPr>
      <w:r>
        <w:rPr>
          <w:rFonts w:cs="Arial" w:ascii="Arial" w:hAnsi="Arial"/>
          <w:b/>
          <w:bCs/>
          <w:sz w:val="18"/>
          <w:szCs w:val="18"/>
          <w:lang w:eastAsia="ar-SA"/>
        </w:rPr>
        <w:t>§ 9.</w:t>
      </w:r>
    </w:p>
    <w:p>
      <w:pPr>
        <w:pStyle w:val="Normal"/>
        <w:keepNext w:val="true"/>
        <w:suppressAutoHyphens w:val="true"/>
        <w:spacing w:lineRule="auto" w:line="312"/>
        <w:jc w:val="center"/>
        <w:rPr/>
      </w:pPr>
      <w:r>
        <w:rPr>
          <w:rFonts w:cs="Arial" w:ascii="Arial" w:hAnsi="Arial"/>
          <w:b/>
          <w:bCs/>
          <w:i/>
          <w:sz w:val="18"/>
          <w:szCs w:val="18"/>
          <w:lang w:eastAsia="ar-SA"/>
        </w:rPr>
        <w:t xml:space="preserve">Zakazy dotyczące Wykonawcy </w:t>
      </w:r>
    </w:p>
    <w:p>
      <w:pPr>
        <w:pStyle w:val="Normal"/>
        <w:numPr>
          <w:ilvl w:val="0"/>
          <w:numId w:val="8"/>
        </w:numPr>
        <w:tabs>
          <w:tab w:val="clear" w:pos="720"/>
          <w:tab w:val="left" w:pos="285" w:leader="none"/>
        </w:tabs>
        <w:suppressAutoHyphens w:val="true"/>
        <w:spacing w:lineRule="auto" w:line="312"/>
        <w:ind w:left="284" w:hanging="284"/>
        <w:jc w:val="both"/>
        <w:rPr/>
      </w:pPr>
      <w:r>
        <w:rPr>
          <w:rFonts w:cs="Arial" w:ascii="Arial" w:hAnsi="Arial"/>
          <w:sz w:val="18"/>
          <w:szCs w:val="18"/>
        </w:rPr>
        <w:t>Wykonawca nie może dokonać cesji wierzytelności bez uprzedniej i pisemnej, pod rygorem nieważności, zgody Zamawiającego, ani regulować wierzytelności w drodze kompensaty.</w:t>
      </w:r>
    </w:p>
    <w:p>
      <w:pPr>
        <w:pStyle w:val="Normal"/>
        <w:numPr>
          <w:ilvl w:val="0"/>
          <w:numId w:val="8"/>
        </w:numPr>
        <w:tabs>
          <w:tab w:val="clear" w:pos="720"/>
          <w:tab w:val="left" w:pos="285" w:leader="none"/>
        </w:tabs>
        <w:suppressAutoHyphens w:val="true"/>
        <w:spacing w:lineRule="auto" w:line="312"/>
        <w:ind w:left="284" w:hanging="284"/>
        <w:jc w:val="both"/>
        <w:rPr/>
      </w:pPr>
      <w:r>
        <w:rPr>
          <w:rFonts w:cs="Arial" w:ascii="Arial" w:hAnsi="Arial"/>
          <w:sz w:val="18"/>
          <w:szCs w:val="18"/>
        </w:rPr>
        <w:t xml:space="preserve">Wykonawca zobowiązuje się do niezawierania umów poręczeń jak i gwarancji z podmiotami trzecimi dotyczących zobowiązań wynikających z niniejszej umowy, ani wyrażać zgody na przystąpienie do długu. </w:t>
      </w:r>
    </w:p>
    <w:p>
      <w:pPr>
        <w:pStyle w:val="Normal"/>
        <w:keepNext w:val="true"/>
        <w:spacing w:lineRule="auto" w:line="312" w:before="120" w:after="0"/>
        <w:jc w:val="center"/>
        <w:rPr>
          <w:rFonts w:ascii="Arial" w:hAnsi="Arial" w:cs="Arial"/>
          <w:b/>
          <w:b/>
          <w:i/>
          <w:i/>
          <w:sz w:val="18"/>
          <w:szCs w:val="18"/>
        </w:rPr>
      </w:pPr>
      <w:r>
        <w:rPr>
          <w:rFonts w:cs="Arial" w:ascii="Arial" w:hAnsi="Arial"/>
          <w:b/>
          <w:sz w:val="18"/>
          <w:szCs w:val="18"/>
        </w:rPr>
        <w:t>§ 10.</w:t>
      </w:r>
    </w:p>
    <w:p>
      <w:pPr>
        <w:pStyle w:val="Normal"/>
        <w:keepNext w:val="true"/>
        <w:spacing w:lineRule="auto" w:line="312" w:before="0" w:after="60"/>
        <w:jc w:val="center"/>
        <w:rPr>
          <w:rFonts w:ascii="Arial" w:hAnsi="Arial" w:cs="Arial"/>
          <w:b/>
          <w:b/>
          <w:i/>
          <w:i/>
          <w:sz w:val="18"/>
          <w:szCs w:val="18"/>
        </w:rPr>
      </w:pPr>
      <w:r>
        <w:rPr>
          <w:rFonts w:cs="Arial" w:ascii="Arial" w:hAnsi="Arial"/>
          <w:b/>
          <w:i/>
          <w:sz w:val="18"/>
          <w:szCs w:val="18"/>
        </w:rPr>
        <w:t>Warunki gwarancji i rękojmi</w:t>
      </w:r>
    </w:p>
    <w:p>
      <w:pPr>
        <w:pStyle w:val="Normal"/>
        <w:widowControl w:val="false"/>
        <w:numPr>
          <w:ilvl w:val="0"/>
          <w:numId w:val="12"/>
        </w:numPr>
        <w:tabs>
          <w:tab w:val="clear" w:pos="720"/>
          <w:tab w:val="left" w:pos="285" w:leader="none"/>
        </w:tabs>
        <w:suppressAutoHyphens w:val="true"/>
        <w:spacing w:lineRule="auto" w:line="312"/>
        <w:ind w:left="284" w:hanging="284"/>
        <w:jc w:val="both"/>
        <w:rPr/>
      </w:pPr>
      <w:r>
        <w:rPr>
          <w:rFonts w:cs="Arial" w:ascii="Arial" w:hAnsi="Arial"/>
          <w:sz w:val="18"/>
          <w:szCs w:val="18"/>
        </w:rPr>
        <w:t>Wykonawca udziela Zamawiającemu gwarancji i rękojmi na przedmiot umowy.</w:t>
      </w:r>
    </w:p>
    <w:p>
      <w:pPr>
        <w:pStyle w:val="Normal"/>
        <w:widowControl w:val="false"/>
        <w:numPr>
          <w:ilvl w:val="0"/>
          <w:numId w:val="12"/>
        </w:numPr>
        <w:tabs>
          <w:tab w:val="clear" w:pos="720"/>
          <w:tab w:val="left" w:pos="345" w:leader="none"/>
        </w:tabs>
        <w:suppressAutoHyphens w:val="true"/>
        <w:spacing w:lineRule="auto" w:line="312"/>
        <w:ind w:left="284" w:hanging="284"/>
        <w:jc w:val="both"/>
        <w:rPr/>
      </w:pPr>
      <w:r>
        <w:rPr>
          <w:rFonts w:cs="Arial" w:ascii="Arial" w:hAnsi="Arial"/>
          <w:sz w:val="18"/>
          <w:szCs w:val="18"/>
        </w:rPr>
        <w:t>Wykonawca udziela Zamawiającemu gwarancji i rękojmi na okres ważności wyrobów, jednak nie krótszy niż 12</w:t>
      </w:r>
      <w:r>
        <w:rPr>
          <w:rFonts w:cs="Arial" w:ascii="Arial" w:hAnsi="Arial"/>
          <w:b/>
          <w:sz w:val="18"/>
          <w:szCs w:val="18"/>
        </w:rPr>
        <w:t xml:space="preserve"> </w:t>
      </w:r>
      <w:r>
        <w:rPr>
          <w:rFonts w:cs="Arial" w:ascii="Arial" w:hAnsi="Arial"/>
          <w:b w:val="false"/>
          <w:bCs w:val="false"/>
          <w:sz w:val="18"/>
          <w:szCs w:val="18"/>
        </w:rPr>
        <w:t>miesięcy</w:t>
      </w:r>
      <w:r>
        <w:rPr>
          <w:rFonts w:cs="Arial" w:ascii="Arial" w:hAnsi="Arial"/>
          <w:sz w:val="18"/>
          <w:szCs w:val="18"/>
        </w:rPr>
        <w:t xml:space="preserve"> od dnia dokonania odbioru przez Zamawiającego.</w:t>
      </w:r>
      <w:r>
        <w:rPr>
          <w:rFonts w:cs="Arial" w:ascii="Arial" w:hAnsi="Arial"/>
          <w:bCs/>
          <w:sz w:val="18"/>
          <w:szCs w:val="18"/>
        </w:rPr>
        <w:t xml:space="preserve"> </w:t>
      </w:r>
    </w:p>
    <w:p>
      <w:pPr>
        <w:pStyle w:val="Normal"/>
        <w:widowControl w:val="false"/>
        <w:numPr>
          <w:ilvl w:val="0"/>
          <w:numId w:val="12"/>
        </w:numPr>
        <w:tabs>
          <w:tab w:val="clear" w:pos="720"/>
          <w:tab w:val="left" w:pos="345" w:leader="none"/>
        </w:tabs>
        <w:suppressAutoHyphens w:val="true"/>
        <w:spacing w:lineRule="auto" w:line="312"/>
        <w:ind w:left="284" w:hanging="284"/>
        <w:jc w:val="both"/>
        <w:rPr/>
      </w:pPr>
      <w:r>
        <w:rPr>
          <w:rFonts w:cs="Arial" w:ascii="Arial" w:hAnsi="Arial"/>
          <w:sz w:val="18"/>
          <w:szCs w:val="18"/>
        </w:rPr>
        <w:t>W ramach odpowiedzialności z tytułu gwarancji i rękojmi Wykonawca wymieni wadliwy wyrób na wolny od wad lub dokona jego naprawy, jeżeli wady te ujawnią się w ciągu terminu, o którym mowa w ust. 2. Wykonawca zobowiązany jest dostarczyć wyrób wolny od wad lub dokonać jego naprawy niezwłocznie – nie później jednak niż w ciągu 3 dni od dnia zgłoszenia przez Zamawiającego za pomocą e-maila (skan podpisanego dokumentu).</w:t>
      </w:r>
    </w:p>
    <w:p>
      <w:pPr>
        <w:pStyle w:val="Normal"/>
        <w:widowControl w:val="false"/>
        <w:numPr>
          <w:ilvl w:val="0"/>
          <w:numId w:val="12"/>
        </w:numPr>
        <w:tabs>
          <w:tab w:val="clear" w:pos="720"/>
          <w:tab w:val="left" w:pos="285" w:leader="none"/>
        </w:tabs>
        <w:suppressAutoHyphens w:val="true"/>
        <w:spacing w:lineRule="auto" w:line="312"/>
        <w:ind w:left="284" w:hanging="284"/>
        <w:jc w:val="both"/>
        <w:rPr/>
      </w:pPr>
      <w:r>
        <w:rPr>
          <w:rFonts w:cs="Arial" w:ascii="Arial" w:hAnsi="Arial"/>
          <w:sz w:val="18"/>
          <w:szCs w:val="18"/>
        </w:rPr>
        <w:t>Wykonanie zobowiązań z tytułu gwarancji i rękojmi należy do przedmiotu umowy.</w:t>
      </w:r>
    </w:p>
    <w:p>
      <w:pPr>
        <w:pStyle w:val="Normal"/>
        <w:widowControl w:val="false"/>
        <w:numPr>
          <w:ilvl w:val="0"/>
          <w:numId w:val="12"/>
        </w:numPr>
        <w:tabs>
          <w:tab w:val="clear" w:pos="720"/>
          <w:tab w:val="left" w:pos="285" w:leader="none"/>
        </w:tabs>
        <w:suppressAutoHyphens w:val="true"/>
        <w:spacing w:lineRule="auto" w:line="312"/>
        <w:ind w:left="284" w:hanging="284"/>
        <w:jc w:val="both"/>
        <w:rPr/>
      </w:pPr>
      <w:r>
        <w:rPr>
          <w:rFonts w:cs="Arial" w:ascii="Arial" w:hAnsi="Arial"/>
          <w:sz w:val="18"/>
          <w:szCs w:val="18"/>
        </w:rPr>
        <w:t>Niniejsza umowa stanowi dokument gwarancyjny w rozumieniu przepisów Kodeksu cywilnego.</w:t>
      </w:r>
    </w:p>
    <w:p>
      <w:pPr>
        <w:pStyle w:val="Normal"/>
        <w:widowControl w:val="false"/>
        <w:numPr>
          <w:ilvl w:val="0"/>
          <w:numId w:val="12"/>
        </w:numPr>
        <w:tabs>
          <w:tab w:val="clear" w:pos="720"/>
          <w:tab w:val="left" w:pos="285" w:leader="none"/>
        </w:tabs>
        <w:suppressAutoHyphens w:val="true"/>
        <w:spacing w:lineRule="auto" w:line="312"/>
        <w:ind w:left="284" w:hanging="284"/>
        <w:jc w:val="both"/>
        <w:rPr/>
      </w:pPr>
      <w:r>
        <w:rPr>
          <w:rFonts w:cs="Arial" w:ascii="Arial" w:hAnsi="Arial"/>
          <w:sz w:val="18"/>
          <w:szCs w:val="18"/>
        </w:rPr>
        <w:t>Do odpowiedzialności Wykonawcy z tytułu rękojmi stosuje się przepisy Kodeksu cywilnego.</w:t>
      </w:r>
    </w:p>
    <w:p>
      <w:pPr>
        <w:pStyle w:val="Normal"/>
        <w:suppressAutoHyphens w:val="true"/>
        <w:spacing w:lineRule="auto" w:line="312" w:before="120" w:after="0"/>
        <w:jc w:val="center"/>
        <w:rPr>
          <w:rFonts w:ascii="Times New Roman" w:hAnsi="Times New Roman" w:eastAsia="Times New Roman" w:cs="Times New Roman"/>
          <w:color w:val="00000A"/>
          <w:sz w:val="24"/>
          <w:szCs w:val="20"/>
          <w:lang w:val="pl-PL" w:eastAsia="pl-PL" w:bidi="ar-SA"/>
        </w:rPr>
      </w:pPr>
      <w:r>
        <w:rPr>
          <w:rFonts w:eastAsia="Times New Roman" w:cs="Times New Roman"/>
          <w:color w:val="00000A"/>
          <w:sz w:val="24"/>
          <w:szCs w:val="20"/>
          <w:lang w:val="pl-PL" w:eastAsia="pl-PL" w:bidi="ar-SA"/>
        </w:rPr>
      </w:r>
    </w:p>
    <w:p>
      <w:pPr>
        <w:pStyle w:val="Normal"/>
        <w:suppressAutoHyphens w:val="true"/>
        <w:spacing w:lineRule="auto" w:line="312" w:before="120" w:after="0"/>
        <w:jc w:val="center"/>
        <w:rPr>
          <w:rFonts w:ascii="Arial" w:hAnsi="Arial" w:cs="Arial"/>
          <w:b/>
          <w:b/>
          <w:sz w:val="18"/>
          <w:szCs w:val="18"/>
          <w:lang w:eastAsia="ar-SA"/>
        </w:rPr>
      </w:pPr>
      <w:r>
        <w:rPr>
          <w:rFonts w:cs="Arial" w:ascii="Arial" w:hAnsi="Arial"/>
          <w:b/>
          <w:sz w:val="18"/>
          <w:szCs w:val="18"/>
          <w:lang w:eastAsia="ar-SA"/>
        </w:rPr>
        <w:t>§ 11.</w:t>
      </w:r>
    </w:p>
    <w:p>
      <w:pPr>
        <w:pStyle w:val="Normal"/>
        <w:suppressAutoHyphens w:val="true"/>
        <w:spacing w:lineRule="auto" w:line="312"/>
        <w:jc w:val="center"/>
        <w:rPr/>
      </w:pPr>
      <w:r>
        <w:rPr>
          <w:rFonts w:cs="Arial" w:ascii="Arial" w:hAnsi="Arial"/>
          <w:b/>
          <w:i/>
          <w:sz w:val="18"/>
          <w:szCs w:val="18"/>
          <w:lang w:eastAsia="ar-SA"/>
        </w:rPr>
        <w:t>Osoby odpowiedzialne za realizację umowy po stronie Zamawiającego</w:t>
      </w:r>
    </w:p>
    <w:p>
      <w:pPr>
        <w:pStyle w:val="Wcicietrecitekstu"/>
        <w:widowControl w:val="false"/>
        <w:numPr>
          <w:ilvl w:val="0"/>
          <w:numId w:val="1"/>
        </w:numPr>
        <w:spacing w:lineRule="auto" w:line="312" w:before="0" w:after="0"/>
        <w:ind w:left="284" w:hanging="284"/>
        <w:jc w:val="both"/>
        <w:rPr/>
      </w:pPr>
      <w:r>
        <w:rPr>
          <w:rFonts w:cs="Arial" w:ascii="Arial" w:hAnsi="Arial"/>
          <w:sz w:val="18"/>
          <w:szCs w:val="18"/>
        </w:rPr>
        <w:t>Osoba odpowiedzialna za realizację umowy po stronie Zamawiającego: Kierownik Apteki Szpitalnej tel. 71 306 41 02.</w:t>
      </w:r>
    </w:p>
    <w:p>
      <w:pPr>
        <w:pStyle w:val="Normal"/>
        <w:widowControl w:val="false"/>
        <w:numPr>
          <w:ilvl w:val="0"/>
          <w:numId w:val="1"/>
        </w:numPr>
        <w:spacing w:lineRule="auto" w:line="312"/>
        <w:ind w:left="284" w:hanging="284"/>
        <w:jc w:val="both"/>
        <w:rPr/>
      </w:pPr>
      <w:r>
        <w:rPr>
          <w:rFonts w:cs="Arial" w:ascii="Arial" w:hAnsi="Arial"/>
          <w:sz w:val="18"/>
          <w:szCs w:val="18"/>
        </w:rPr>
        <w:t xml:space="preserve">Osoba odpowiedzialna za nadzór nad realizacją umowy po stronie Zamawiającego: Zastępca Dyrektora ds. Lecznictwa </w:t>
      </w:r>
    </w:p>
    <w:p>
      <w:pPr>
        <w:pStyle w:val="Normal"/>
        <w:widowControl w:val="false"/>
        <w:numPr>
          <w:ilvl w:val="0"/>
          <w:numId w:val="0"/>
        </w:numPr>
        <w:spacing w:lineRule="auto" w:line="312"/>
        <w:ind w:left="360" w:hanging="0"/>
        <w:jc w:val="both"/>
        <w:rPr/>
      </w:pPr>
      <w:r>
        <w:rPr>
          <w:rFonts w:cs="Arial" w:ascii="Arial" w:hAnsi="Arial"/>
          <w:sz w:val="18"/>
          <w:szCs w:val="18"/>
        </w:rPr>
        <w:t>tel. 71 306 44 19.</w:t>
      </w:r>
    </w:p>
    <w:p>
      <w:pPr>
        <w:pStyle w:val="Normal"/>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12.</w:t>
      </w:r>
    </w:p>
    <w:p>
      <w:pPr>
        <w:pStyle w:val="Normal"/>
        <w:suppressAutoHyphens w:val="true"/>
        <w:spacing w:lineRule="auto" w:line="312"/>
        <w:jc w:val="center"/>
        <w:rPr>
          <w:rFonts w:ascii="Arial" w:hAnsi="Arial" w:cs="Arial"/>
          <w:bCs/>
          <w:i/>
          <w:i/>
          <w:sz w:val="18"/>
          <w:szCs w:val="18"/>
          <w:lang w:eastAsia="ar-SA"/>
        </w:rPr>
      </w:pPr>
      <w:r>
        <w:rPr>
          <w:rFonts w:cs="Arial" w:ascii="Arial" w:hAnsi="Arial"/>
          <w:b/>
          <w:bCs/>
          <w:i/>
          <w:sz w:val="18"/>
          <w:szCs w:val="18"/>
          <w:lang w:eastAsia="ar-SA"/>
        </w:rPr>
        <w:t>Zmiana postanowień umowy</w:t>
      </w:r>
    </w:p>
    <w:p>
      <w:pPr>
        <w:pStyle w:val="Normal"/>
        <w:numPr>
          <w:ilvl w:val="0"/>
          <w:numId w:val="3"/>
        </w:numPr>
        <w:suppressAutoHyphens w:val="true"/>
        <w:spacing w:lineRule="auto" w:line="312" w:before="0" w:after="0"/>
        <w:ind w:left="284" w:hanging="284"/>
        <w:contextualSpacing/>
        <w:jc w:val="both"/>
        <w:rPr/>
      </w:pPr>
      <w:r>
        <w:rPr>
          <w:rFonts w:cs="Arial" w:ascii="Arial" w:hAnsi="Arial"/>
          <w:bCs/>
          <w:sz w:val="18"/>
          <w:szCs w:val="18"/>
          <w:lang w:eastAsia="ar-SA"/>
        </w:rPr>
        <w:t>Wszelkie zmiany umowy wymagają zachowania formy pisemnego aneksu, podpisanego przez obie strony pod rygorem nieważności.</w:t>
      </w:r>
    </w:p>
    <w:p>
      <w:pPr>
        <w:pStyle w:val="Normal"/>
        <w:keepNext w:val="true"/>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13.</w:t>
      </w:r>
    </w:p>
    <w:p>
      <w:pPr>
        <w:pStyle w:val="Normal"/>
        <w:keepNext w:val="true"/>
        <w:suppressAutoHyphens w:val="true"/>
        <w:spacing w:lineRule="auto" w:line="312"/>
        <w:jc w:val="center"/>
        <w:rPr>
          <w:rFonts w:ascii="Arial" w:hAnsi="Arial" w:cs="Arial"/>
          <w:bCs/>
          <w:i/>
          <w:i/>
          <w:sz w:val="18"/>
          <w:szCs w:val="18"/>
          <w:lang w:eastAsia="ar-SA"/>
        </w:rPr>
      </w:pPr>
      <w:r>
        <w:rPr>
          <w:rFonts w:cs="Arial" w:ascii="Arial" w:hAnsi="Arial"/>
          <w:b/>
          <w:bCs/>
          <w:i/>
          <w:sz w:val="18"/>
          <w:szCs w:val="18"/>
          <w:lang w:eastAsia="ar-SA"/>
        </w:rPr>
        <w:t>Odstąpienia od umowy</w:t>
      </w:r>
    </w:p>
    <w:p>
      <w:pPr>
        <w:pStyle w:val="Normal"/>
        <w:keepNext w:val="true"/>
        <w:numPr>
          <w:ilvl w:val="0"/>
          <w:numId w:val="11"/>
        </w:numPr>
        <w:suppressAutoHyphens w:val="true"/>
        <w:spacing w:lineRule="auto" w:line="312" w:before="0" w:after="0"/>
        <w:ind w:left="284" w:hanging="284"/>
        <w:contextualSpacing/>
        <w:jc w:val="both"/>
        <w:rPr/>
      </w:pPr>
      <w:r>
        <w:rPr>
          <w:rFonts w:cs="Arial" w:ascii="Arial" w:hAnsi="Arial"/>
          <w:sz w:val="18"/>
          <w:szCs w:val="18"/>
        </w:rPr>
        <w:t>Zamawiający może odstąpić od umowy, jeżeli:</w:t>
      </w:r>
    </w:p>
    <w:p>
      <w:pPr>
        <w:pStyle w:val="Normal"/>
        <w:widowControl w:val="false"/>
        <w:numPr>
          <w:ilvl w:val="1"/>
          <w:numId w:val="4"/>
        </w:numPr>
        <w:tabs>
          <w:tab w:val="clear" w:pos="720"/>
          <w:tab w:val="left" w:pos="630" w:leader="none"/>
        </w:tabs>
        <w:spacing w:lineRule="auto" w:line="312"/>
        <w:ind w:left="568" w:hanging="284"/>
        <w:jc w:val="both"/>
        <w:rPr/>
      </w:pPr>
      <w:r>
        <w:rPr>
          <w:rFonts w:cs="Arial" w:ascii="Arial" w:hAnsi="Arial"/>
          <w:sz w:val="18"/>
          <w:szCs w:val="18"/>
        </w:rPr>
        <w:t>Wykonawca nie dotrzymuje terminów określonych w niniejszej umowie;</w:t>
      </w:r>
    </w:p>
    <w:p>
      <w:pPr>
        <w:pStyle w:val="Tretekstu"/>
        <w:widowControl w:val="false"/>
        <w:numPr>
          <w:ilvl w:val="1"/>
          <w:numId w:val="4"/>
        </w:numPr>
        <w:tabs>
          <w:tab w:val="clear" w:pos="720"/>
          <w:tab w:val="left" w:pos="570" w:leader="none"/>
        </w:tabs>
        <w:spacing w:lineRule="auto" w:line="312" w:before="0" w:after="0"/>
        <w:ind w:left="568" w:hanging="284"/>
        <w:jc w:val="both"/>
        <w:rPr/>
      </w:pPr>
      <w:r>
        <w:rPr>
          <w:rFonts w:cs="Arial" w:ascii="Arial" w:hAnsi="Arial"/>
          <w:sz w:val="18"/>
          <w:szCs w:val="18"/>
        </w:rPr>
        <w:t>Wykonawca wykonuje przedmiot umowy w sposób niezgodny z umową lub normami i warunkami prawem określonymi;</w:t>
      </w:r>
    </w:p>
    <w:p>
      <w:pPr>
        <w:pStyle w:val="Tretekstu"/>
        <w:widowControl w:val="false"/>
        <w:numPr>
          <w:ilvl w:val="1"/>
          <w:numId w:val="4"/>
        </w:numPr>
        <w:tabs>
          <w:tab w:val="clear" w:pos="720"/>
          <w:tab w:val="left" w:pos="570" w:leader="none"/>
        </w:tabs>
        <w:spacing w:lineRule="auto" w:line="312" w:before="0" w:after="0"/>
        <w:ind w:left="568" w:hanging="284"/>
        <w:jc w:val="both"/>
        <w:rPr/>
      </w:pPr>
      <w:r>
        <w:rPr>
          <w:rFonts w:cs="Arial" w:ascii="Arial" w:hAnsi="Arial"/>
          <w:sz w:val="18"/>
          <w:szCs w:val="18"/>
        </w:rPr>
        <w:t>Wykonawca nie wykonuje w ustalonym terminie zobowiązań określonych w § 10 umowy;</w:t>
      </w:r>
    </w:p>
    <w:p>
      <w:pPr>
        <w:pStyle w:val="Tretekstu"/>
        <w:widowControl w:val="false"/>
        <w:numPr>
          <w:ilvl w:val="1"/>
          <w:numId w:val="4"/>
        </w:numPr>
        <w:tabs>
          <w:tab w:val="clear" w:pos="720"/>
          <w:tab w:val="left" w:pos="570" w:leader="none"/>
        </w:tabs>
        <w:spacing w:lineRule="auto" w:line="312" w:before="0" w:after="0"/>
        <w:ind w:left="568" w:hanging="284"/>
        <w:jc w:val="both"/>
        <w:rPr/>
      </w:pPr>
      <w:r>
        <w:rPr>
          <w:rFonts w:cs="Arial" w:ascii="Arial" w:hAnsi="Arial"/>
          <w:sz w:val="18"/>
          <w:szCs w:val="18"/>
        </w:rPr>
        <w:t>Wykonawca dostarcza Zamawiającemu przedmiot umowy, którego parametry techniczne i jakościowe nie odpowiadają Zamawiającemu,</w:t>
      </w:r>
    </w:p>
    <w:p>
      <w:pPr>
        <w:pStyle w:val="Tretekstu"/>
        <w:widowControl w:val="false"/>
        <w:numPr>
          <w:ilvl w:val="0"/>
          <w:numId w:val="4"/>
        </w:numPr>
        <w:tabs>
          <w:tab w:val="clear" w:pos="720"/>
          <w:tab w:val="left" w:pos="285" w:leader="none"/>
        </w:tabs>
        <w:spacing w:lineRule="auto" w:line="312" w:before="0" w:after="0"/>
        <w:ind w:left="284" w:hanging="284"/>
        <w:jc w:val="both"/>
        <w:rPr/>
      </w:pPr>
      <w:r>
        <w:rPr>
          <w:rFonts w:cs="Arial" w:ascii="Arial" w:hAnsi="Arial"/>
          <w:sz w:val="18"/>
          <w:szCs w:val="18"/>
        </w:rPr>
        <w:t xml:space="preserve">W sytuacji, w której Zamawiający dowiedział się o okolicznościach uzasadniających odstąpienie od umowy, wskazanych w ust. 1 powyżej, Zamawiający wezwie Wykonawcę do zaprzestania naruszeń, wyznaczając mu przy tym termin do usunięcia naruszeń. </w:t>
      </w:r>
    </w:p>
    <w:p>
      <w:pPr>
        <w:pStyle w:val="Tretekstu"/>
        <w:widowControl w:val="false"/>
        <w:numPr>
          <w:ilvl w:val="0"/>
          <w:numId w:val="4"/>
        </w:numPr>
        <w:tabs>
          <w:tab w:val="clear" w:pos="720"/>
          <w:tab w:val="left" w:pos="285" w:leader="none"/>
        </w:tabs>
        <w:spacing w:lineRule="auto" w:line="312" w:before="0" w:after="0"/>
        <w:ind w:left="284" w:hanging="284"/>
        <w:jc w:val="both"/>
        <w:rPr/>
      </w:pPr>
      <w:r>
        <w:rPr>
          <w:rFonts w:cs="Arial" w:ascii="Arial" w:hAnsi="Arial"/>
          <w:sz w:val="18"/>
          <w:szCs w:val="18"/>
        </w:rPr>
        <w:t>Po bezskutecznym upływie wyznaczonego terminu, o którym mowa w ust. 2, Zamawiający będzie uprawniony do odstąpienia od umowy w terminie 40 dni od dnia, w którym Zamawiający dowiedział się o okolicznościach wskazanych w ust. 1 powyżej, uzasadniających odstąpienie. Oświadczenie o odstąpieniu sporządzone zostanie w formie pisemnej i dostarczone niezwłocznie Wykonawcy.</w:t>
      </w:r>
    </w:p>
    <w:p>
      <w:pPr>
        <w:pStyle w:val="Normal"/>
        <w:keepNext w:val="true"/>
        <w:keepLines/>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14.</w:t>
      </w:r>
    </w:p>
    <w:p>
      <w:pPr>
        <w:pStyle w:val="Normal"/>
        <w:keepNext w:val="true"/>
        <w:keepLines/>
        <w:suppressAutoHyphens w:val="true"/>
        <w:spacing w:lineRule="auto" w:line="312"/>
        <w:jc w:val="center"/>
        <w:rPr>
          <w:rFonts w:ascii="Arial" w:hAnsi="Arial" w:cs="Arial"/>
          <w:b/>
          <w:b/>
          <w:bCs/>
          <w:sz w:val="18"/>
          <w:szCs w:val="18"/>
          <w:lang w:eastAsia="ar-SA"/>
        </w:rPr>
      </w:pPr>
      <w:r>
        <w:rPr>
          <w:rFonts w:cs="Arial" w:ascii="Arial" w:hAnsi="Arial"/>
          <w:b/>
          <w:bCs/>
          <w:i/>
          <w:sz w:val="18"/>
          <w:szCs w:val="18"/>
          <w:lang w:eastAsia="ar-SA"/>
        </w:rPr>
        <w:t>Kary umowne</w:t>
      </w:r>
    </w:p>
    <w:p>
      <w:pPr>
        <w:pStyle w:val="Normal"/>
        <w:numPr>
          <w:ilvl w:val="0"/>
          <w:numId w:val="5"/>
        </w:numPr>
        <w:spacing w:lineRule="auto" w:line="276" w:before="0" w:after="0"/>
        <w:jc w:val="both"/>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Wykonawca zapłaci Zamawiającemu następujące kary umowne:</w:t>
        <w:br/>
      </w:r>
      <w:r>
        <w:rPr>
          <w:rFonts w:ascii="Arial" w:hAnsi="Arial"/>
          <w:b/>
          <w:bCs/>
          <w:color w:val="000000"/>
          <w:sz w:val="18"/>
          <w:szCs w:val="18"/>
          <w:u w:val="none"/>
          <w:lang w:val="pl-PL"/>
        </w:rPr>
        <w:t>a)</w:t>
      </w:r>
      <w:r>
        <w:rPr>
          <w:rFonts w:ascii="Arial" w:hAnsi="Arial"/>
          <w:b w:val="false"/>
          <w:bCs w:val="false"/>
          <w:color w:val="000000"/>
          <w:sz w:val="18"/>
          <w:szCs w:val="18"/>
          <w:u w:val="none"/>
          <w:lang w:val="pl-PL"/>
        </w:rPr>
        <w:t xml:space="preserve"> w wysokości 0,2% wartości brutto niezrealizowanej w terminie dostawy produktów będących przedmiotem umowy, za każdy dzień zwłoki w wykonaniu przedmiotu umowy w postaci dostawy produktów w terminie określonym w § 2 ust. 2, począwszy od dnia następującego po upływie terminu do dnia zrealizowania dostawy wraz z obowiązkami wynikającymi z § 3 ust. </w:t>
      </w:r>
      <w:r>
        <w:rPr>
          <w:rFonts w:eastAsia="Times New Roman" w:cs="Times New Roman" w:ascii="Arial" w:hAnsi="Arial"/>
          <w:b w:val="false"/>
          <w:bCs w:val="false"/>
          <w:color w:val="000000"/>
          <w:kern w:val="0"/>
          <w:sz w:val="18"/>
          <w:szCs w:val="18"/>
          <w:u w:val="none"/>
          <w:lang w:val="pl-PL" w:eastAsia="pl-PL" w:bidi="ar-SA"/>
        </w:rPr>
        <w:t>3</w:t>
      </w:r>
      <w:r>
        <w:rPr>
          <w:rFonts w:ascii="Arial" w:hAnsi="Arial"/>
          <w:b w:val="false"/>
          <w:bCs w:val="false"/>
          <w:color w:val="000000"/>
          <w:sz w:val="18"/>
          <w:szCs w:val="18"/>
          <w:u w:val="none"/>
          <w:lang w:val="pl-PL"/>
        </w:rPr>
        <w:t xml:space="preserve"> umowy, zobowiązania,</w:t>
        <w:br/>
        <w:t>b</w:t>
      </w:r>
      <w:r>
        <w:rPr>
          <w:rFonts w:ascii="Arial" w:hAnsi="Arial"/>
          <w:b/>
          <w:bCs/>
          <w:color w:val="000000"/>
          <w:sz w:val="18"/>
          <w:szCs w:val="18"/>
          <w:u w:val="none"/>
          <w:lang w:val="pl-PL"/>
        </w:rPr>
        <w:t>)</w:t>
      </w:r>
      <w:r>
        <w:rPr>
          <w:rFonts w:ascii="Arial" w:hAnsi="Arial"/>
          <w:b w:val="false"/>
          <w:bCs w:val="false"/>
          <w:color w:val="000000"/>
          <w:sz w:val="18"/>
          <w:szCs w:val="18"/>
          <w:u w:val="none"/>
          <w:lang w:val="pl-PL"/>
        </w:rPr>
        <w:t xml:space="preserve"> w wysokości 0,2% wartości brutto produktów będących przedmiotem umowy, których dotyczy reklamacja, za każdy dzień zwłoki w wykonaniu zobowiązań wynikających z gwarancji i rękojmi,</w:t>
      </w:r>
    </w:p>
    <w:p>
      <w:pPr>
        <w:pStyle w:val="Normal"/>
        <w:numPr>
          <w:ilvl w:val="0"/>
          <w:numId w:val="0"/>
        </w:numPr>
        <w:spacing w:lineRule="auto" w:line="276" w:before="0" w:after="0"/>
        <w:ind w:left="644" w:hanging="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począwszy od dnia następującego po upływie terminu do wykonania zobowiązania do dnia wykonania zobowiązania; przed naliczeniem kary umownej z tego tytułu Zamawiający wezwie Wykonawcę do prawidłowego wykonania umowy,</w:t>
      </w:r>
    </w:p>
    <w:p>
      <w:pPr>
        <w:pStyle w:val="Normal"/>
        <w:numPr>
          <w:ilvl w:val="0"/>
          <w:numId w:val="0"/>
        </w:numPr>
        <w:spacing w:lineRule="auto" w:line="276" w:before="0" w:after="0"/>
        <w:ind w:left="644" w:hanging="0"/>
        <w:jc w:val="both"/>
        <w:rPr/>
      </w:pPr>
      <w:r>
        <w:rPr>
          <w:rFonts w:ascii="Arial" w:hAnsi="Arial"/>
          <w:b/>
          <w:bCs/>
          <w:color w:val="000000"/>
          <w:sz w:val="18"/>
          <w:szCs w:val="18"/>
          <w:u w:val="none"/>
          <w:lang w:val="pl-PL"/>
        </w:rPr>
        <w:t>c)</w:t>
      </w:r>
      <w:r>
        <w:rPr>
          <w:rFonts w:ascii="Arial" w:hAnsi="Arial"/>
          <w:b w:val="false"/>
          <w:bCs w:val="false"/>
          <w:color w:val="000000"/>
          <w:sz w:val="18"/>
          <w:szCs w:val="18"/>
          <w:u w:val="none"/>
          <w:lang w:val="pl-PL"/>
        </w:rPr>
        <w:t xml:space="preserve"> w wysokości 10% wartości niewykorzystanej części przedmiotu umowy, wskazanej w § 7 ust. 1 niniejszej umowy, jeżeli Zamawiający odstąpi od umowy z przyczyn leżących po stronie Wykonawcy.</w:t>
      </w:r>
    </w:p>
    <w:p>
      <w:pPr>
        <w:pStyle w:val="Normal"/>
        <w:numPr>
          <w:ilvl w:val="0"/>
          <w:numId w:val="5"/>
        </w:numPr>
        <w:spacing w:lineRule="auto" w:line="276" w:before="0" w:after="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Maksymalny limit kar umownych, jakie Zamawiający może naliczyć Wykonawcy, wynosi 20% wartości brutto przedmiotu umowy, wskazanej w § 7 ust. 1.</w:t>
      </w:r>
    </w:p>
    <w:p>
      <w:pPr>
        <w:pStyle w:val="Normal"/>
        <w:numPr>
          <w:ilvl w:val="0"/>
          <w:numId w:val="5"/>
        </w:numPr>
        <w:spacing w:lineRule="auto" w:line="276" w:before="0" w:after="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Jeżeli szkoda przewyższa wysokość kary umownej, Zamawiającemu przysługuje prawo do dochodzenia od Wykonawcy odszkodowania przewyższającego wysokość naliczonej kary umownej.</w:t>
      </w:r>
    </w:p>
    <w:p>
      <w:pPr>
        <w:pStyle w:val="Normal"/>
        <w:keepNext w:val="true"/>
        <w:keepLines/>
        <w:widowControl w:val="false"/>
        <w:numPr>
          <w:ilvl w:val="0"/>
          <w:numId w:val="5"/>
        </w:numPr>
        <w:spacing w:lineRule="auto" w:line="276" w:before="0" w:after="0"/>
        <w:jc w:val="both"/>
        <w:rPr/>
      </w:pPr>
      <w:r>
        <w:rPr>
          <w:rFonts w:cs="Arial" w:ascii="Arial" w:hAnsi="Arial"/>
          <w:b w:val="false"/>
          <w:bCs/>
          <w:color w:val="000000"/>
          <w:sz w:val="18"/>
          <w:szCs w:val="18"/>
          <w:u w:val="none"/>
          <w:lang w:val="pl-PL"/>
        </w:rPr>
        <w:t xml:space="preserve"> </w:t>
      </w:r>
      <w:r>
        <w:rPr>
          <w:rFonts w:cs="Arial" w:ascii="Arial" w:hAnsi="Arial"/>
          <w:b w:val="false"/>
          <w:bCs/>
          <w:color w:val="000000"/>
          <w:sz w:val="18"/>
          <w:szCs w:val="18"/>
          <w:u w:val="none"/>
          <w:lang w:val="pl-PL"/>
        </w:rPr>
        <w:t xml:space="preserve">Wykonawca wyraża zgodę na potrącenie kar umownych z przysługującego mu wynagrodzenia </w:t>
      </w:r>
    </w:p>
    <w:p>
      <w:pPr>
        <w:pStyle w:val="Normal"/>
        <w:widowControl w:val="false"/>
        <w:numPr>
          <w:ilvl w:val="0"/>
          <w:numId w:val="5"/>
        </w:numPr>
        <w:spacing w:lineRule="auto" w:line="276" w:before="0" w:after="0"/>
        <w:jc w:val="both"/>
        <w:rPr>
          <w:rFonts w:ascii="Arial" w:hAnsi="Arial"/>
          <w:b w:val="false"/>
          <w:b w:val="false"/>
          <w:bCs w:val="false"/>
          <w:color w:val="000000"/>
          <w:sz w:val="18"/>
          <w:szCs w:val="18"/>
          <w:u w:val="none"/>
          <w:lang w:val="pl-PL"/>
        </w:rPr>
      </w:pPr>
      <w:r>
        <w:rPr>
          <w:rFonts w:cs="Arial" w:ascii="Arial" w:hAnsi="Arial"/>
          <w:b w:val="false"/>
          <w:bCs/>
          <w:color w:val="000000"/>
          <w:sz w:val="18"/>
          <w:szCs w:val="18"/>
          <w:u w:val="none"/>
          <w:lang w:val="pl-PL"/>
        </w:rPr>
        <w:t xml:space="preserve"> </w:t>
      </w:r>
      <w:r>
        <w:rPr>
          <w:rFonts w:cs="Arial" w:ascii="Arial" w:hAnsi="Arial"/>
          <w:b w:val="false"/>
          <w:bCs/>
          <w:color w:val="000000"/>
          <w:sz w:val="18"/>
          <w:szCs w:val="18"/>
          <w:u w:val="none"/>
          <w:lang w:val="pl-PL"/>
        </w:rPr>
        <w:t xml:space="preserve">Brak szkody nie wyłącza uprawnienia do naliczenia kary umownej. </w:t>
      </w:r>
    </w:p>
    <w:p>
      <w:pPr>
        <w:pStyle w:val="Normal"/>
        <w:shd w:val="clear" w:color="000000" w:themeTint="0" w:themeShade="0" w:fill="FFFFFF" w:themeFillTint="0" w:themeFillShade="0"/>
        <w:suppressAutoHyphens w:val="true"/>
        <w:spacing w:lineRule="auto" w:line="312" w:before="120" w:after="0"/>
        <w:jc w:val="center"/>
        <w:rPr>
          <w:rFonts w:ascii="Arial" w:hAnsi="Arial" w:eastAsia="Times New Roman" w:cs="Arial"/>
          <w:b/>
          <w:b/>
          <w:bCs/>
          <w:color w:val="00000A"/>
          <w:sz w:val="18"/>
          <w:szCs w:val="18"/>
          <w:lang w:val="pl-PL" w:eastAsia="ar-SA" w:bidi="ar-SA"/>
        </w:rPr>
      </w:pPr>
      <w:r>
        <w:rPr>
          <w:rFonts w:eastAsia="Times New Roman" w:cs="Arial" w:ascii="Arial" w:hAnsi="Arial"/>
          <w:b/>
          <w:bCs/>
          <w:color w:val="00000A"/>
          <w:sz w:val="18"/>
          <w:szCs w:val="18"/>
          <w:lang w:val="pl-PL" w:eastAsia="ar-SA" w:bidi="ar-SA"/>
        </w:rPr>
      </w:r>
    </w:p>
    <w:p>
      <w:pPr>
        <w:pStyle w:val="Normal"/>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15.</w:t>
      </w:r>
    </w:p>
    <w:p>
      <w:pPr>
        <w:pStyle w:val="Normal"/>
        <w:shd w:val="clear" w:color="000000" w:themeTint="0" w:themeShade="0" w:fill="FFFFFF" w:themeFillTint="0" w:themeFillShade="0"/>
        <w:suppressAutoHyphens w:val="true"/>
        <w:spacing w:lineRule="auto" w:line="312" w:before="0" w:after="60"/>
        <w:jc w:val="center"/>
        <w:rPr>
          <w:rFonts w:ascii="Arial" w:hAnsi="Arial" w:cs="Arial"/>
          <w:b/>
          <w:b/>
          <w:i/>
          <w:i/>
          <w:sz w:val="18"/>
          <w:szCs w:val="18"/>
          <w:lang w:eastAsia="ar-SA"/>
        </w:rPr>
      </w:pPr>
      <w:r>
        <w:rPr>
          <w:rFonts w:cs="Arial" w:ascii="Arial" w:hAnsi="Arial"/>
          <w:b/>
          <w:i/>
          <w:sz w:val="18"/>
          <w:szCs w:val="18"/>
          <w:lang w:eastAsia="ar-SA"/>
        </w:rPr>
        <w:t xml:space="preserve">Oświadczenie dotyczące zobowiązania do zachowania w tajemnicy informacji o funkcjonowaniu </w:t>
        <w:br/>
        <w:t>Dolnośląskiego Szpitala Specjalistycznego im. T. Marciniaka – Centrum Medycyny Ratunkowej</w:t>
      </w:r>
    </w:p>
    <w:p>
      <w:pPr>
        <w:pStyle w:val="Normal"/>
        <w:numPr>
          <w:ilvl w:val="1"/>
          <w:numId w:val="11"/>
        </w:numPr>
        <w:shd w:val="clear" w:color="000000" w:themeTint="0" w:themeShade="0" w:fill="FFFFFF" w:themeFillTint="0" w:themeFillShade="0"/>
        <w:tabs>
          <w:tab w:val="clear" w:pos="720"/>
          <w:tab w:val="left" w:pos="345" w:leader="none"/>
        </w:tabs>
        <w:suppressAutoHyphens w:val="true"/>
        <w:spacing w:lineRule="auto" w:line="312"/>
        <w:ind w:left="284" w:hanging="284"/>
        <w:jc w:val="both"/>
        <w:rPr/>
      </w:pPr>
      <w:r>
        <w:rPr>
          <w:rFonts w:cs="Arial" w:ascii="Arial" w:hAnsi="Arial"/>
          <w:sz w:val="18"/>
          <w:szCs w:val="18"/>
          <w:lang w:eastAsia="ar-SA"/>
        </w:rPr>
        <w:t xml:space="preserve">Wykonawca oświadcza, że zobowiązuje się do zachowania w tajemnicy i nie ujawniania osobom trzecim, w czasie trwania umowy oraz po jej rozwiązaniu, wszelkich informacji związanych ze świadczeniem przedmiotu umowy na podstawie niniejszej umowy oraz pozyskanych tą drogą informacji o funkcjonowaniu Dolnośląskiego Szpitala Specjalistycznego im. T. Marciniaka – Centrum Medycyny Ratunkowej, stanowiących tajemnicę przedsiębiorstwa </w:t>
      </w:r>
      <w:r>
        <w:rPr>
          <w:rFonts w:cs="Arial" w:ascii="Arial" w:hAnsi="Arial"/>
          <w:spacing w:val="-2"/>
          <w:sz w:val="18"/>
          <w:szCs w:val="18"/>
          <w:lang w:eastAsia="ar-SA"/>
        </w:rPr>
        <w:t>w rozumieniu ustawy z dnia 16 kwietnia 1993 r</w:t>
      </w:r>
      <w:r>
        <w:rPr>
          <w:rFonts w:cs="Arial" w:ascii="Arial" w:hAnsi="Arial"/>
          <w:sz w:val="18"/>
          <w:szCs w:val="18"/>
          <w:lang w:eastAsia="ar-SA"/>
        </w:rPr>
        <w:t xml:space="preserve">. </w:t>
      </w:r>
      <w:r>
        <w:rPr>
          <w:rFonts w:cs="Arial" w:ascii="Arial" w:hAnsi="Arial"/>
          <w:spacing w:val="-2"/>
          <w:sz w:val="18"/>
          <w:szCs w:val="18"/>
          <w:lang w:eastAsia="ar-SA"/>
        </w:rPr>
        <w:t xml:space="preserve">o zwalczaniu nieuczciwej konkurencji </w:t>
      </w:r>
      <w:r>
        <w:rPr>
          <w:rFonts w:cs="Arial" w:ascii="Arial" w:hAnsi="Arial"/>
          <w:sz w:val="18"/>
          <w:szCs w:val="18"/>
          <w:lang w:eastAsia="ar-SA"/>
        </w:rPr>
        <w:t>(</w:t>
      </w:r>
      <w:r>
        <w:rPr>
          <w:rFonts w:cs="Arial" w:ascii="Arial" w:hAnsi="Arial"/>
          <w:sz w:val="18"/>
          <w:szCs w:val="18"/>
        </w:rPr>
        <w:t xml:space="preserve">t.j. </w:t>
      </w:r>
      <w:r>
        <w:rPr>
          <w:rFonts w:cs="Arial" w:ascii="Arial" w:hAnsi="Arial"/>
          <w:sz w:val="18"/>
          <w:szCs w:val="18"/>
          <w:lang w:eastAsia="ar-SA"/>
        </w:rPr>
        <w:t xml:space="preserve">Dz. U. z 2020 r. Nr 1913). </w:t>
      </w:r>
    </w:p>
    <w:p>
      <w:pPr>
        <w:pStyle w:val="Normal"/>
        <w:numPr>
          <w:ilvl w:val="0"/>
          <w:numId w:val="0"/>
        </w:numPr>
        <w:shd w:val="clear" w:color="000000" w:themeTint="0" w:themeShade="0" w:fill="FFFFFF" w:themeFillTint="0" w:themeFillShade="0"/>
        <w:suppressAutoHyphens w:val="true"/>
        <w:spacing w:lineRule="auto" w:line="312"/>
        <w:ind w:left="0" w:hanging="0"/>
        <w:jc w:val="both"/>
        <w:rPr/>
      </w:pPr>
      <w:r>
        <w:rPr>
          <w:rFonts w:cs="Arial" w:ascii="Arial" w:hAnsi="Arial"/>
          <w:sz w:val="18"/>
          <w:szCs w:val="18"/>
          <w:lang w:eastAsia="ar-SA"/>
        </w:rPr>
        <w:t xml:space="preserve">     </w:t>
      </w:r>
      <w:r>
        <w:rPr>
          <w:rFonts w:cs="Arial" w:ascii="Arial" w:hAnsi="Arial"/>
          <w:sz w:val="18"/>
          <w:szCs w:val="18"/>
          <w:lang w:eastAsia="ar-SA"/>
        </w:rPr>
        <w:t xml:space="preserve">Wykonawca zobowiązuje się również do </w:t>
      </w:r>
      <w:r>
        <w:rPr>
          <w:rFonts w:cs="Arial" w:ascii="Arial" w:hAnsi="Arial"/>
          <w:spacing w:val="-2"/>
          <w:sz w:val="18"/>
          <w:szCs w:val="18"/>
          <w:lang w:eastAsia="ar-SA"/>
        </w:rPr>
        <w:t>przestrzegania zapisów ustawy z dnia 10 maja 2018</w:t>
      </w:r>
      <w:r>
        <w:rPr>
          <w:rFonts w:cs="Arial" w:ascii="Arial" w:hAnsi="Arial"/>
          <w:sz w:val="18"/>
          <w:szCs w:val="18"/>
          <w:lang w:eastAsia="ar-SA"/>
        </w:rPr>
        <w:t xml:space="preserve"> </w:t>
      </w:r>
      <w:r>
        <w:rPr>
          <w:rFonts w:cs="Arial" w:ascii="Arial" w:hAnsi="Arial"/>
          <w:spacing w:val="-2"/>
          <w:sz w:val="18"/>
          <w:szCs w:val="18"/>
          <w:lang w:eastAsia="ar-SA"/>
        </w:rPr>
        <w:t xml:space="preserve">o ochronie danych osobowych </w:t>
      </w:r>
    </w:p>
    <w:p>
      <w:pPr>
        <w:pStyle w:val="Normal"/>
        <w:numPr>
          <w:ilvl w:val="0"/>
          <w:numId w:val="0"/>
        </w:numPr>
        <w:shd w:val="clear" w:color="000000" w:themeTint="0" w:themeShade="0" w:fill="FFFFFF" w:themeFillTint="0" w:themeFillShade="0"/>
        <w:suppressAutoHyphens w:val="true"/>
        <w:spacing w:lineRule="auto" w:line="312"/>
        <w:ind w:left="0" w:hanging="0"/>
        <w:jc w:val="both"/>
        <w:rPr/>
      </w:pPr>
      <w:r>
        <w:rPr>
          <w:rFonts w:cs="Arial" w:ascii="Arial" w:hAnsi="Arial"/>
          <w:spacing w:val="-2"/>
          <w:sz w:val="18"/>
          <w:szCs w:val="18"/>
          <w:lang w:eastAsia="ar-SA"/>
        </w:rPr>
        <w:t xml:space="preserve">     </w:t>
      </w:r>
      <w:r>
        <w:rPr>
          <w:rFonts w:cs="Arial" w:ascii="Arial" w:hAnsi="Arial"/>
          <w:sz w:val="18"/>
          <w:szCs w:val="18"/>
          <w:lang w:eastAsia="ar-SA"/>
        </w:rPr>
        <w:t>(</w:t>
      </w:r>
      <w:r>
        <w:rPr>
          <w:rFonts w:cs="Arial" w:ascii="Arial" w:hAnsi="Arial"/>
          <w:sz w:val="18"/>
          <w:szCs w:val="18"/>
        </w:rPr>
        <w:t xml:space="preserve">t.j. </w:t>
      </w:r>
      <w:r>
        <w:rPr>
          <w:rFonts w:cs="Arial" w:ascii="Arial" w:hAnsi="Arial"/>
          <w:sz w:val="18"/>
          <w:szCs w:val="18"/>
          <w:lang w:eastAsia="ar-SA"/>
        </w:rPr>
        <w:t xml:space="preserve">Dz. U. z 2019 r., poz. 1781 ). </w:t>
      </w:r>
    </w:p>
    <w:p>
      <w:pPr>
        <w:pStyle w:val="Normal"/>
        <w:numPr>
          <w:ilvl w:val="1"/>
          <w:numId w:val="11"/>
        </w:numPr>
        <w:shd w:val="clear" w:color="000000" w:themeTint="0" w:themeShade="0" w:fill="FFFFFF" w:themeFillTint="0" w:themeFillShade="0"/>
        <w:tabs>
          <w:tab w:val="clear" w:pos="720"/>
          <w:tab w:val="left" w:pos="225" w:leader="none"/>
        </w:tabs>
        <w:suppressAutoHyphens w:val="true"/>
        <w:spacing w:lineRule="auto" w:line="312"/>
        <w:ind w:left="284" w:hanging="284"/>
        <w:jc w:val="both"/>
        <w:rPr/>
      </w:pPr>
      <w:r>
        <w:rPr>
          <w:rFonts w:cs="Arial" w:ascii="Arial" w:hAnsi="Arial"/>
          <w:sz w:val="18"/>
          <w:szCs w:val="18"/>
          <w:lang w:eastAsia="ar-SA"/>
        </w:rPr>
        <w:t>Jednocześnie Wykonawca oświadcza, że znana jest mu odpowiedzialność karna wynikająca z ww. ustaw.</w:t>
      </w:r>
    </w:p>
    <w:p>
      <w:pPr>
        <w:pStyle w:val="Normal"/>
        <w:keepNext w:val="true"/>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16.</w:t>
      </w:r>
    </w:p>
    <w:p>
      <w:pPr>
        <w:pStyle w:val="Normal"/>
        <w:keepNext w:val="true"/>
        <w:shd w:val="clear" w:color="000000" w:themeTint="0" w:themeShade="0" w:fill="FFFFFF" w:themeFillTint="0" w:themeFillShade="0"/>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Kwestie sporne</w:t>
      </w:r>
    </w:p>
    <w:p>
      <w:pPr>
        <w:pStyle w:val="Normal"/>
        <w:suppressAutoHyphens w:val="true"/>
        <w:spacing w:lineRule="auto" w:line="312"/>
        <w:jc w:val="both"/>
        <w:rPr/>
      </w:pPr>
      <w:r>
        <w:rPr>
          <w:rFonts w:cs="Arial" w:ascii="Arial" w:hAnsi="Arial"/>
          <w:sz w:val="18"/>
          <w:szCs w:val="18"/>
        </w:rPr>
        <w:t>Spory mogące wynikać w związku z realizacją umowy strony zobowiązują się rozstrzygać polubownie na drodze negocjacji. W razie braku porozumienia, tj. sytuacji gdy w terminie 30 dni od dnia podjęcia negocjacji strony nie osiągnęły porozumienia – spory rozstrzygał będzie sąd właściwy dla miejsca siedziby Zamawiającego.</w:t>
      </w:r>
    </w:p>
    <w:p>
      <w:pPr>
        <w:pStyle w:val="Normal"/>
        <w:widowControl/>
        <w:suppressAutoHyphens w:val="true"/>
        <w:bidi w:val="0"/>
        <w:spacing w:lineRule="auto" w:line="312" w:before="120" w:after="0"/>
        <w:ind w:left="0" w:right="0" w:hanging="57"/>
        <w:jc w:val="center"/>
        <w:rPr/>
      </w:pPr>
      <w:r>
        <w:rPr>
          <w:rFonts w:cs="Arial" w:ascii="Arial" w:hAnsi="Arial"/>
          <w:b/>
          <w:bCs/>
          <w:sz w:val="18"/>
          <w:szCs w:val="18"/>
          <w:lang w:eastAsia="ar-SA"/>
        </w:rPr>
        <w:t>§ 17.</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Inne postanowienia umowy</w:t>
      </w:r>
    </w:p>
    <w:p>
      <w:pPr>
        <w:pStyle w:val="Normal"/>
        <w:suppressAutoHyphens w:val="true"/>
        <w:spacing w:lineRule="auto" w:line="312"/>
        <w:jc w:val="both"/>
        <w:rPr>
          <w:rFonts w:ascii="Arial" w:hAnsi="Arial" w:cs="Arial"/>
          <w:sz w:val="18"/>
          <w:szCs w:val="18"/>
        </w:rPr>
      </w:pPr>
      <w:r>
        <w:rPr>
          <w:rFonts w:cs="Arial" w:ascii="Arial" w:hAnsi="Arial"/>
          <w:sz w:val="18"/>
          <w:szCs w:val="18"/>
        </w:rPr>
        <w:t xml:space="preserve">W sprawach nieuregulowanych niniejszą umową zastosowanie mają przepisy Kodeksu cywilnego oraz inne powszechnie obowiązujące przepisy mające związek z przedmiotem umowy. </w:t>
      </w:r>
    </w:p>
    <w:p>
      <w:pPr>
        <w:pStyle w:val="Normal"/>
        <w:keepNext w:val="true"/>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18.</w:t>
      </w:r>
    </w:p>
    <w:p>
      <w:pPr>
        <w:pStyle w:val="Normal"/>
        <w:keepNext w:val="true"/>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Postanowienia końcowe</w:t>
      </w:r>
    </w:p>
    <w:p>
      <w:pPr>
        <w:pStyle w:val="Normal"/>
        <w:suppressAutoHyphens w:val="true"/>
        <w:spacing w:lineRule="auto" w:line="312"/>
        <w:jc w:val="both"/>
        <w:rPr/>
      </w:pPr>
      <w:r>
        <w:rPr>
          <w:rFonts w:cs="Arial" w:ascii="Arial" w:hAnsi="Arial"/>
          <w:sz w:val="18"/>
          <w:szCs w:val="18"/>
        </w:rPr>
        <w:t>Umowa sporządzona została w 2 jednobrzmiących egzemplarzach – 1 egzemplarz dla Wykonawcy, 1 egzemplarze dla Zamawiającego.</w:t>
      </w:r>
    </w:p>
    <w:p>
      <w:pPr>
        <w:pStyle w:val="Normal"/>
        <w:suppressAutoHyphens w:val="true"/>
        <w:spacing w:lineRule="auto" w:line="312" w:before="400" w:after="0"/>
        <w:jc w:val="center"/>
        <w:rPr/>
      </w:pPr>
      <w:r>
        <w:rPr>
          <w:rFonts w:cs="Arial" w:ascii="Arial" w:hAnsi="Arial"/>
          <w:b/>
          <w:bCs/>
          <w:iCs/>
          <w:sz w:val="18"/>
          <w:szCs w:val="18"/>
          <w:lang w:eastAsia="ar-SA"/>
        </w:rPr>
        <w:t>Zamawiający</w:t>
        <w:tab/>
        <w:tab/>
        <w:tab/>
        <w:tab/>
        <w:tab/>
        <w:tab/>
        <w:tab/>
        <w:t>Wykonawca</w:t>
      </w:r>
    </w:p>
    <w:sectPr>
      <w:footerReference w:type="default" r:id="rId2"/>
      <w:type w:val="nextPage"/>
      <w:pgSz w:w="11906" w:h="16838"/>
      <w:pgMar w:left="375" w:right="326" w:gutter="0" w:header="0" w:top="567" w:footer="284" w:bottom="10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Tahoma">
    <w:charset w:val="ee"/>
    <w:family w:val="roman"/>
    <w:pitch w:val="variable"/>
  </w:font>
  <w:font w:name="Arial">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sz w:val="18"/>
        <w:szCs w:val="18"/>
      </w:rPr>
      <w:t>Sporządziła : Anna</w:t>
    </w:r>
    <w:r>
      <w:rPr>
        <w:rFonts w:eastAsia="Times New Roman" w:cs="Times New Roman"/>
        <w:color w:val="00000A"/>
        <w:kern w:val="0"/>
        <w:sz w:val="18"/>
        <w:szCs w:val="18"/>
        <w:lang w:val="pl-PL" w:eastAsia="pl-PL" w:bidi="ar-SA"/>
      </w:rPr>
      <w:t xml:space="preserve"> Wojtysiak</w:t>
    </w:r>
  </w:p>
  <w:p>
    <w:pPr>
      <w:pStyle w:val="Stopka"/>
      <w:rPr>
        <w:rFonts w:ascii="Times New Roman" w:hAnsi="Times New Roman" w:eastAsia="Times New Roman" w:cs="Times New Roman"/>
        <w:color w:val="00000A"/>
        <w:sz w:val="24"/>
        <w:szCs w:val="20"/>
        <w:lang w:val="pl-PL" w:eastAsia="pl-PL" w:bidi="ar-SA"/>
      </w:rPr>
    </w:pPr>
    <w:r>
      <w:rPr>
        <w:rFonts w:eastAsia="Times New Roman" w:cs="Times New Roman"/>
        <w:color w:val="00000A"/>
        <w:sz w:val="24"/>
        <w:szCs w:val="20"/>
        <w:lang w:val="pl-PL" w:eastAsia="pl-PL" w:bidi="ar-S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dstrike w:val="false"/>
        <w:strike w:val="false"/>
        <w:sz w:val="18"/>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lvl w:ilvl="0">
      <w:start w:val="1"/>
      <w:numFmt w:val="decimal"/>
      <w:lvlText w:val="%1."/>
      <w:lvlJc w:val="left"/>
      <w:pPr>
        <w:tabs>
          <w:tab w:val="num" w:pos="360"/>
        </w:tabs>
        <w:ind w:left="360" w:hanging="360"/>
      </w:pPr>
      <w:rPr>
        <w:sz w:val="18"/>
        <w:i w:val="false"/>
        <w:b w:val="false"/>
        <w:bCs w:val="false"/>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sz w:val="18"/>
        <w:b w:val="false"/>
      </w:rPr>
    </w:lvl>
    <w:lvl w:ilvl="1">
      <w:start w:val="1"/>
      <w:numFmt w:val="decimal"/>
      <w:lvlText w:val="%2)"/>
      <w:lvlJc w:val="left"/>
      <w:pPr>
        <w:tabs>
          <w:tab w:val="num" w:pos="1440"/>
        </w:tabs>
        <w:ind w:left="1363" w:hanging="283"/>
      </w:pPr>
      <w:rPr>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0"/>
        </w:tabs>
        <w:ind w:left="644" w:hanging="360"/>
      </w:pPr>
      <w:rPr>
        <w:sz w:val="18"/>
        <w:b w:val="false"/>
        <w:bCs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720"/>
        </w:tabs>
        <w:ind w:left="720" w:hanging="360"/>
      </w:pPr>
      <w:rPr>
        <w:sz w:val="18"/>
        <w:b w:val="false"/>
        <w:bCs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tabs>
          <w:tab w:val="num" w:pos="0"/>
        </w:tabs>
        <w:ind w:left="720" w:hanging="360"/>
      </w:pPr>
      <w:rPr>
        <w:sz w:val="18"/>
        <w:b w:val="false"/>
        <w:bCs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720"/>
        </w:tabs>
        <w:ind w:left="720" w:hanging="360"/>
      </w:pPr>
      <w:rPr>
        <w:sz w:val="18"/>
        <w:b w:val="false"/>
        <w:bCs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dstrike w:val="false"/>
        <w:strike w:val="false"/>
        <w:sz w:val="18"/>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dstrike w:val="false"/>
        <w:strike w:val="false"/>
        <w:sz w:val="18"/>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sz w:val="18"/>
        <w:i w:val="false"/>
        <w:b w:val="false"/>
        <w:bCs w:val="false"/>
      </w:rPr>
    </w:lvl>
    <w:lvl w:ilvl="1">
      <w:start w:val="1"/>
      <w:numFmt w:val="decimal"/>
      <w:lvlText w:val="%2."/>
      <w:lvlJc w:val="left"/>
      <w:pPr>
        <w:tabs>
          <w:tab w:val="num" w:pos="1080"/>
        </w:tabs>
        <w:ind w:left="1080" w:hanging="360"/>
      </w:pPr>
      <w:rPr>
        <w:sz w:val="18"/>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lvl w:ilvl="0">
      <w:start w:val="1"/>
      <w:numFmt w:val="decimal"/>
      <w:lvlText w:val="%1."/>
      <w:lvlJc w:val="left"/>
      <w:pPr>
        <w:tabs>
          <w:tab w:val="num" w:pos="720"/>
        </w:tabs>
        <w:ind w:left="720" w:hanging="360"/>
      </w:pPr>
      <w:rPr>
        <w:sz w:val="18"/>
        <w:szCs w:val="18"/>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pl-PL" w:eastAsia="pl-PL"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61e25"/>
    <w:pPr>
      <w:widowControl/>
      <w:suppressAutoHyphens w:val="true"/>
      <w:bidi w:val="0"/>
      <w:spacing w:before="0" w:after="0"/>
      <w:jc w:val="left"/>
    </w:pPr>
    <w:rPr>
      <w:rFonts w:ascii="Times New Roman" w:hAnsi="Times New Roman" w:eastAsia="Times New Roman" w:cs="Times New Roman"/>
      <w:color w:val="00000A"/>
      <w:kern w:val="0"/>
      <w:sz w:val="24"/>
      <w:szCs w:val="20"/>
      <w:lang w:val="pl-PL" w:eastAsia="pl-PL"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sid w:val="001d6801"/>
    <w:rPr>
      <w:rFonts w:cs="Times New Roman"/>
      <w:sz w:val="16"/>
    </w:rPr>
  </w:style>
  <w:style w:type="character" w:styleId="TekstkomentarzaZnak" w:customStyle="1">
    <w:name w:val="Tekst komentarza Znak"/>
    <w:basedOn w:val="DefaultParagraphFont"/>
    <w:link w:val="Tekstkomentarza"/>
    <w:uiPriority w:val="99"/>
    <w:semiHidden/>
    <w:qFormat/>
    <w:locked/>
    <w:rsid w:val="000b13b7"/>
    <w:rPr>
      <w:rFonts w:ascii="Times New Roman" w:hAnsi="Times New Roman" w:cs="Times New Roman"/>
      <w:sz w:val="20"/>
      <w:szCs w:val="20"/>
    </w:rPr>
  </w:style>
  <w:style w:type="character" w:styleId="TekstdymkaZnak" w:customStyle="1">
    <w:name w:val="Tekst dymka Znak"/>
    <w:basedOn w:val="DefaultParagraphFont"/>
    <w:link w:val="Tekstdymka"/>
    <w:uiPriority w:val="99"/>
    <w:semiHidden/>
    <w:qFormat/>
    <w:locked/>
    <w:rsid w:val="000b13b7"/>
    <w:rPr>
      <w:rFonts w:ascii="Times New Roman" w:hAnsi="Times New Roman" w:cs="Times New Roman"/>
      <w:sz w:val="2"/>
    </w:rPr>
  </w:style>
  <w:style w:type="character" w:styleId="Tekstpodstawowywcity3Znak" w:customStyle="1">
    <w:name w:val="Tekst podstawowy wcięty 3 Znak"/>
    <w:basedOn w:val="DefaultParagraphFont"/>
    <w:link w:val="Tekstpodstawowywcity3"/>
    <w:uiPriority w:val="99"/>
    <w:semiHidden/>
    <w:qFormat/>
    <w:locked/>
    <w:rsid w:val="00aa089f"/>
    <w:rPr>
      <w:rFonts w:ascii="Times New Roman" w:hAnsi="Times New Roman" w:cs="Times New Roman"/>
      <w:sz w:val="16"/>
      <w:szCs w:val="16"/>
    </w:rPr>
  </w:style>
  <w:style w:type="character" w:styleId="Tekstpodstawowywcity2Znak" w:customStyle="1">
    <w:name w:val="Tekst podstawowy wcięty 2 Znak"/>
    <w:basedOn w:val="DefaultParagraphFont"/>
    <w:link w:val="Tekstpodstawowywcity2"/>
    <w:uiPriority w:val="99"/>
    <w:semiHidden/>
    <w:qFormat/>
    <w:locked/>
    <w:rsid w:val="00aa089f"/>
    <w:rPr>
      <w:rFonts w:ascii="Times New Roman" w:hAnsi="Times New Roman" w:cs="Times New Roman"/>
      <w:sz w:val="20"/>
      <w:szCs w:val="20"/>
    </w:rPr>
  </w:style>
  <w:style w:type="character" w:styleId="TekstpodstawowyZnak" w:customStyle="1">
    <w:name w:val="Tekst podstawowy Znak"/>
    <w:basedOn w:val="DefaultParagraphFont"/>
    <w:link w:val="Tekstpodstawowy"/>
    <w:uiPriority w:val="99"/>
    <w:semiHidden/>
    <w:qFormat/>
    <w:locked/>
    <w:rsid w:val="00a53d7a"/>
    <w:rPr>
      <w:rFonts w:ascii="Times New Roman" w:hAnsi="Times New Roman" w:cs="Times New Roman"/>
      <w:sz w:val="20"/>
      <w:szCs w:val="20"/>
    </w:rPr>
  </w:style>
  <w:style w:type="character" w:styleId="TekstpodstawowywcityZnak" w:customStyle="1">
    <w:name w:val="Tekst podstawowy wcięty Znak"/>
    <w:basedOn w:val="DefaultParagraphFont"/>
    <w:link w:val="Tekstpodstawowywcity"/>
    <w:uiPriority w:val="99"/>
    <w:semiHidden/>
    <w:qFormat/>
    <w:locked/>
    <w:rsid w:val="00513a97"/>
    <w:rPr>
      <w:rFonts w:ascii="Times New Roman" w:hAnsi="Times New Roman" w:cs="Times New Roman"/>
      <w:sz w:val="20"/>
      <w:szCs w:val="20"/>
    </w:rPr>
  </w:style>
  <w:style w:type="character" w:styleId="NagwekZnak" w:customStyle="1">
    <w:name w:val="Nagłówek Znak"/>
    <w:basedOn w:val="DefaultParagraphFont"/>
    <w:link w:val="Nagwek"/>
    <w:uiPriority w:val="99"/>
    <w:semiHidden/>
    <w:qFormat/>
    <w:locked/>
    <w:rsid w:val="005a561d"/>
    <w:rPr>
      <w:rFonts w:ascii="Times New Roman" w:hAnsi="Times New Roman" w:cs="Times New Roman"/>
      <w:sz w:val="20"/>
      <w:szCs w:val="20"/>
    </w:rPr>
  </w:style>
  <w:style w:type="character" w:styleId="StopkaZnak" w:customStyle="1">
    <w:name w:val="Stopka Znak"/>
    <w:basedOn w:val="DefaultParagraphFont"/>
    <w:link w:val="Stopka"/>
    <w:uiPriority w:val="99"/>
    <w:qFormat/>
    <w:locked/>
    <w:rsid w:val="005a561d"/>
    <w:rPr>
      <w:rFonts w:ascii="Times New Roman" w:hAnsi="Times New Roman" w:cs="Times New Roman"/>
      <w:sz w:val="20"/>
      <w:szCs w:val="20"/>
    </w:rPr>
  </w:style>
  <w:style w:type="character" w:styleId="Pagenumber">
    <w:name w:val="page number"/>
    <w:basedOn w:val="DefaultParagraphFont"/>
    <w:uiPriority w:val="99"/>
    <w:qFormat/>
    <w:rsid w:val="00287a46"/>
    <w:rPr>
      <w:rFonts w:cs="Times New Roman"/>
    </w:rPr>
  </w:style>
  <w:style w:type="character" w:styleId="TematkomentarzaZnak" w:customStyle="1">
    <w:name w:val="Temat komentarza Znak"/>
    <w:basedOn w:val="TekstkomentarzaZnak"/>
    <w:link w:val="Tematkomentarza"/>
    <w:uiPriority w:val="99"/>
    <w:semiHidden/>
    <w:qFormat/>
    <w:locked/>
    <w:rsid w:val="001740ea"/>
    <w:rPr>
      <w:rFonts w:ascii="Times New Roman" w:hAnsi="Times New Roman" w:cs="Times New Roman"/>
      <w:b/>
      <w:bCs/>
      <w:sz w:val="20"/>
      <w:szCs w:val="20"/>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rsid w:val="00da2f7f"/>
    <w:pPr>
      <w:spacing w:lineRule="auto" w:line="288"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link w:val="NagwekZnak"/>
    <w:uiPriority w:val="99"/>
    <w:rsid w:val="00287a46"/>
    <w:pPr>
      <w:tabs>
        <w:tab w:val="clear" w:pos="720"/>
        <w:tab w:val="center" w:pos="4536" w:leader="none"/>
        <w:tab w:val="right" w:pos="9072" w:leader="none"/>
      </w:tabs>
    </w:pPr>
    <w:rPr/>
  </w:style>
  <w:style w:type="paragraph" w:styleId="Caption">
    <w:name w:val="caption"/>
    <w:basedOn w:val="Normal"/>
    <w:qFormat/>
    <w:pPr>
      <w:suppressLineNumbers/>
      <w:spacing w:before="120" w:after="120"/>
    </w:pPr>
    <w:rPr>
      <w:rFonts w:cs="Mangal"/>
      <w:i/>
      <w:iCs/>
      <w:szCs w:val="24"/>
    </w:rPr>
  </w:style>
  <w:style w:type="paragraph" w:styleId="PlainText1" w:customStyle="1">
    <w:name w:val="Plain Text1"/>
    <w:basedOn w:val="Normal"/>
    <w:uiPriority w:val="99"/>
    <w:qFormat/>
    <w:rsid w:val="00061e25"/>
    <w:pPr/>
    <w:rPr>
      <w:rFonts w:ascii="Courier New" w:hAnsi="Courier New"/>
      <w:sz w:val="20"/>
    </w:rPr>
  </w:style>
  <w:style w:type="paragraph" w:styleId="ListParagraph">
    <w:name w:val="List Paragraph"/>
    <w:basedOn w:val="Normal"/>
    <w:uiPriority w:val="99"/>
    <w:qFormat/>
    <w:rsid w:val="00061e25"/>
    <w:pPr>
      <w:ind w:left="708" w:hanging="0"/>
    </w:pPr>
    <w:rPr/>
  </w:style>
  <w:style w:type="paragraph" w:styleId="Zwykytekst1" w:customStyle="1">
    <w:name w:val="Zwykły tekst1"/>
    <w:basedOn w:val="Normal"/>
    <w:uiPriority w:val="99"/>
    <w:qFormat/>
    <w:rsid w:val="00061e25"/>
    <w:pPr/>
    <w:rPr>
      <w:rFonts w:ascii="Courier New" w:hAnsi="Courier New"/>
      <w:sz w:val="20"/>
    </w:rPr>
  </w:style>
  <w:style w:type="paragraph" w:styleId="Akapitzlist1" w:customStyle="1">
    <w:name w:val="Akapit z listą1"/>
    <w:basedOn w:val="Normal"/>
    <w:uiPriority w:val="99"/>
    <w:qFormat/>
    <w:rsid w:val="00ca2cea"/>
    <w:pPr>
      <w:spacing w:lineRule="auto" w:line="276"/>
      <w:ind w:left="708" w:hanging="709"/>
      <w:jc w:val="both"/>
    </w:pPr>
    <w:rPr>
      <w:rFonts w:eastAsia="Calibri"/>
    </w:rPr>
  </w:style>
  <w:style w:type="paragraph" w:styleId="Akapitzlist11" w:customStyle="1">
    <w:name w:val="Akapit z listą11"/>
    <w:basedOn w:val="Normal"/>
    <w:uiPriority w:val="99"/>
    <w:qFormat/>
    <w:rsid w:val="00ca2cea"/>
    <w:pPr>
      <w:ind w:left="720" w:hanging="0"/>
    </w:pPr>
    <w:rPr>
      <w:rFonts w:eastAsia="Calibri"/>
      <w:color w:val="212120"/>
      <w:sz w:val="20"/>
      <w:lang w:bidi="kn-IN"/>
    </w:rPr>
  </w:style>
  <w:style w:type="paragraph" w:styleId="Annotationtext">
    <w:name w:val="annotation text"/>
    <w:basedOn w:val="Normal"/>
    <w:link w:val="TekstkomentarzaZnak"/>
    <w:uiPriority w:val="99"/>
    <w:semiHidden/>
    <w:qFormat/>
    <w:rsid w:val="001d6801"/>
    <w:pPr>
      <w:widowControl w:val="false"/>
    </w:pPr>
    <w:rPr>
      <w:rFonts w:eastAsia="Calibri"/>
      <w:sz w:val="20"/>
    </w:rPr>
  </w:style>
  <w:style w:type="paragraph" w:styleId="BalloonText">
    <w:name w:val="Balloon Text"/>
    <w:basedOn w:val="Normal"/>
    <w:link w:val="TekstdymkaZnak"/>
    <w:uiPriority w:val="99"/>
    <w:semiHidden/>
    <w:qFormat/>
    <w:rsid w:val="001d6801"/>
    <w:pPr/>
    <w:rPr>
      <w:rFonts w:ascii="Tahoma" w:hAnsi="Tahoma" w:cs="Tahoma"/>
      <w:sz w:val="16"/>
      <w:szCs w:val="16"/>
    </w:rPr>
  </w:style>
  <w:style w:type="paragraph" w:styleId="BodyTextIndent3">
    <w:name w:val="Body Text Indent 3"/>
    <w:basedOn w:val="Normal"/>
    <w:link w:val="Tekstpodstawowywcity3Znak"/>
    <w:uiPriority w:val="99"/>
    <w:qFormat/>
    <w:rsid w:val="00af049c"/>
    <w:pPr>
      <w:widowControl w:val="false"/>
      <w:tabs>
        <w:tab w:val="clear" w:pos="720"/>
        <w:tab w:val="left" w:pos="-1701" w:leader="none"/>
      </w:tabs>
      <w:ind w:left="284" w:hanging="284"/>
      <w:jc w:val="both"/>
    </w:pPr>
    <w:rPr>
      <w:rFonts w:ascii="Arial" w:hAnsi="Arial" w:eastAsia="Calibri" w:cs="Arial"/>
      <w:sz w:val="20"/>
    </w:rPr>
  </w:style>
  <w:style w:type="paragraph" w:styleId="BodyTextIndent2">
    <w:name w:val="Body Text Indent 2"/>
    <w:basedOn w:val="Normal"/>
    <w:link w:val="Tekstpodstawowywcity2Znak"/>
    <w:uiPriority w:val="99"/>
    <w:qFormat/>
    <w:rsid w:val="00af049c"/>
    <w:pPr>
      <w:spacing w:lineRule="auto" w:line="480" w:before="0" w:after="120"/>
      <w:ind w:left="283" w:hanging="0"/>
    </w:pPr>
    <w:rPr/>
  </w:style>
  <w:style w:type="paragraph" w:styleId="Wcicietrecitekstu">
    <w:name w:val="Body Text Indent"/>
    <w:basedOn w:val="Normal"/>
    <w:link w:val="TekstpodstawowywcityZnak"/>
    <w:uiPriority w:val="99"/>
    <w:rsid w:val="00bc54ba"/>
    <w:pPr>
      <w:spacing w:before="0" w:after="120"/>
      <w:ind w:left="283" w:hanging="0"/>
    </w:pPr>
    <w:rPr/>
  </w:style>
  <w:style w:type="paragraph" w:styleId="Znak1" w:customStyle="1">
    <w:name w:val="Znak1"/>
    <w:basedOn w:val="Normal"/>
    <w:uiPriority w:val="99"/>
    <w:qFormat/>
    <w:rsid w:val="00a032db"/>
    <w:pPr/>
    <w:rPr>
      <w:rFonts w:eastAsia="Calibri"/>
      <w:sz w:val="20"/>
    </w:rPr>
  </w:style>
  <w:style w:type="paragraph" w:styleId="Stopka">
    <w:name w:val="Footer"/>
    <w:basedOn w:val="Normal"/>
    <w:link w:val="StopkaZnak"/>
    <w:uiPriority w:val="99"/>
    <w:rsid w:val="00287a46"/>
    <w:pPr>
      <w:tabs>
        <w:tab w:val="clear" w:pos="720"/>
        <w:tab w:val="center" w:pos="4536" w:leader="none"/>
        <w:tab w:val="right" w:pos="9072" w:leader="none"/>
      </w:tabs>
    </w:pPr>
    <w:rPr/>
  </w:style>
  <w:style w:type="paragraph" w:styleId="Annotationsubject">
    <w:name w:val="annotation subject"/>
    <w:basedOn w:val="Annotationtext"/>
    <w:link w:val="TematkomentarzaZnak"/>
    <w:uiPriority w:val="99"/>
    <w:semiHidden/>
    <w:qFormat/>
    <w:rsid w:val="001740ea"/>
    <w:pPr>
      <w:widowControl/>
    </w:pPr>
    <w:rPr>
      <w:rFonts w:eastAsia="Times New Roman"/>
      <w:b/>
      <w:bCs/>
    </w:rPr>
  </w:style>
  <w:style w:type="paragraph" w:styleId="Revision">
    <w:name w:val="Revision"/>
    <w:uiPriority w:val="99"/>
    <w:semiHidden/>
    <w:qFormat/>
    <w:rsid w:val="00b310fc"/>
    <w:pPr>
      <w:widowControl/>
      <w:suppressAutoHyphens w:val="true"/>
      <w:bidi w:val="0"/>
      <w:spacing w:before="0" w:after="0"/>
      <w:jc w:val="left"/>
    </w:pPr>
    <w:rPr>
      <w:rFonts w:ascii="Times New Roman" w:hAnsi="Times New Roman" w:eastAsia="Times New Roman" w:cs="Times New Roman"/>
      <w:color w:val="00000A"/>
      <w:kern w:val="0"/>
      <w:sz w:val="24"/>
      <w:szCs w:val="20"/>
      <w:lang w:val="pl-PL" w:eastAsia="pl-PL" w:bidi="ar-SA"/>
    </w:rPr>
  </w:style>
  <w:style w:type="paragraph" w:styleId="ZnakZnak1ZnakZnakZnakZnak" w:customStyle="1">
    <w:name w:val="Znak Znak1 Znak Znak Znak Znak"/>
    <w:basedOn w:val="Normal"/>
    <w:uiPriority w:val="99"/>
    <w:qFormat/>
    <w:rsid w:val="00e13ccd"/>
    <w:pPr/>
    <w:rPr>
      <w:rFonts w:ascii="Calibri" w:hAnsi="Calibri"/>
      <w:sz w:val="20"/>
    </w:rPr>
  </w:style>
  <w:style w:type="paragraph" w:styleId="Tekstwstpniesformatowany">
    <w:name w:val="Tekst wstępnie sformatowany"/>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11665</TotalTime>
  <Application>LibreOffice/7.2.1.2$Windows_X86_64 LibreOffice_project/87b77fad49947c1441b67c559c339af8f3517e22</Application>
  <AppVersion>15.0000</AppVersion>
  <Pages>4</Pages>
  <Words>1630</Words>
  <Characters>10443</Characters>
  <CharactersWithSpaces>12013</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2018-03-02T08:19:00Z</dcterms:created>
  <dc:creator>KKapuścińska</dc:creator>
  <dc:description/>
  <dc:language>pl-PL</dc:language>
  <cp:lastModifiedBy/>
  <cp:lastPrinted>2023-02-10T13:59:58Z</cp:lastPrinted>
  <dcterms:modified xsi:type="dcterms:W3CDTF">2023-02-14T10:30:25Z</dcterms:modified>
  <cp:revision>120</cp:revision>
  <dc:subject/>
  <dc:title>Umowa Nr USK/DZP/PN-224/2016 Z KOMISEM</dc:title>
</cp:coreProperties>
</file>

<file path=docProps/custom.xml><?xml version="1.0" encoding="utf-8"?>
<Properties xmlns="http://schemas.openxmlformats.org/officeDocument/2006/custom-properties" xmlns:vt="http://schemas.openxmlformats.org/officeDocument/2006/docPropsVTypes"/>
</file>