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cs="Arial"/>
          <w:b/>
          <w:b/>
          <w:sz w:val="18"/>
          <w:szCs w:val="18"/>
        </w:rPr>
      </w:pPr>
      <w:r>
        <w:rPr>
          <w:rFonts w:cs="Arial" w:ascii="Arial" w:hAnsi="Arial"/>
          <w:b/>
          <w:sz w:val="18"/>
          <w:szCs w:val="18"/>
        </w:rPr>
      </w:r>
    </w:p>
    <w:p>
      <w:pPr>
        <w:pStyle w:val="PlainText1"/>
        <w:spacing w:lineRule="auto" w:line="312"/>
        <w:jc w:val="center"/>
        <w:rPr/>
      </w:pPr>
      <w:r>
        <w:rPr>
          <w:rFonts w:cs="Arial" w:ascii="Arial" w:hAnsi="Arial"/>
          <w:b/>
          <w:sz w:val="18"/>
          <w:szCs w:val="18"/>
        </w:rPr>
        <w:t>Umowa  nr ………………………. DOSTAWA / wzór UMOWY</w:t>
      </w:r>
    </w:p>
    <w:p>
      <w:pPr>
        <w:pStyle w:val="PlainText1"/>
        <w:spacing w:lineRule="auto" w:line="312"/>
        <w:jc w:val="center"/>
        <w:rPr/>
      </w:pPr>
      <w:r>
        <w:rPr>
          <w:rFonts w:cs="Arial" w:ascii="Arial" w:hAnsi="Arial"/>
          <w:b/>
          <w:sz w:val="18"/>
          <w:szCs w:val="18"/>
        </w:rPr>
        <w:t>LF/104/1/2022</w:t>
      </w:r>
    </w:p>
    <w:p>
      <w:pPr>
        <w:pStyle w:val="PlainText1"/>
        <w:spacing w:lineRule="auto" w:line="312"/>
        <w:jc w:val="center"/>
        <w:rPr>
          <w:rFonts w:ascii="Arial" w:hAnsi="Arial" w:cs="Arial"/>
          <w:b w:val="false"/>
          <w:b w:val="false"/>
          <w:bCs w:val="false"/>
          <w:sz w:val="18"/>
          <w:szCs w:val="18"/>
        </w:rPr>
      </w:pPr>
      <w:r>
        <w:rPr>
          <w:rFonts w:cs="Arial" w:ascii="Arial" w:hAnsi="Arial"/>
          <w:b w:val="false"/>
          <w:bCs w:val="false"/>
          <w:sz w:val="18"/>
          <w:szCs w:val="18"/>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pPr>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p>
    <w:p>
      <w:pPr>
        <w:pStyle w:val="PlainText1"/>
        <w:spacing w:lineRule="auto" w:line="312"/>
        <w:rPr/>
      </w:pPr>
      <w:r>
        <w:rPr>
          <w:rFonts w:cs="Arial" w:ascii="Arial" w:hAnsi="Arial"/>
          <w:b w:val="false"/>
          <w:bCs w:val="false"/>
          <w:sz w:val="18"/>
          <w:szCs w:val="18"/>
        </w:rPr>
        <w:t>……………………………………………………………</w:t>
      </w:r>
    </w:p>
    <w:p>
      <w:pPr>
        <w:pStyle w:val="PlainText1"/>
        <w:spacing w:lineRule="auto" w:line="312"/>
        <w:rPr>
          <w:b w:val="false"/>
          <w:b w:val="false"/>
          <w:bCs w:val="false"/>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który reprezentuje:</w:t>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left" w:pos="735" w:leader="none"/>
        </w:tabs>
        <w:spacing w:lineRule="auto" w:line="312"/>
        <w:ind w:left="0" w:hanging="0"/>
        <w:jc w:val="left"/>
        <w:rPr/>
      </w:pPr>
      <w:r>
        <w:rPr>
          <w:rFonts w:cs="Arial" w:ascii="Arial" w:hAnsi="Arial"/>
          <w:sz w:val="18"/>
          <w:szCs w:val="18"/>
        </w:rPr>
        <w:t xml:space="preserve">1.   Niniejsza umowa dotyczy dostawy na </w:t>
      </w:r>
      <w:r>
        <w:rPr>
          <w:rFonts w:cs="Arial" w:ascii="Arial" w:hAnsi="Arial"/>
          <w:b/>
          <w:bCs/>
          <w:sz w:val="18"/>
          <w:szCs w:val="18"/>
        </w:rPr>
        <w:t>leki, płyny infuzyjne *</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br/>
        <w:t>* w zależności od produktów określonych w formularzu asortymentowo - cenowym</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cs="Arial"/>
          <w:b/>
          <w:b/>
          <w:sz w:val="18"/>
          <w:szCs w:val="18"/>
        </w:rPr>
      </w:pPr>
      <w:r>
        <w:rPr>
          <w:rFonts w:cs="Arial" w:ascii="Arial" w:hAnsi="Arial"/>
          <w:b/>
          <w:sz w:val="18"/>
          <w:szCs w:val="18"/>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left" w:pos="285" w:leader="none"/>
        </w:tabs>
        <w:spacing w:lineRule="auto" w:line="312"/>
        <w:ind w:left="284" w:hanging="284"/>
        <w:jc w:val="both"/>
        <w:rPr/>
      </w:pPr>
      <w:r>
        <w:rPr>
          <w:rFonts w:cs="Arial" w:ascii="Arial" w:hAnsi="Arial"/>
          <w:sz w:val="18"/>
          <w:szCs w:val="18"/>
        </w:rPr>
        <w:t xml:space="preserve">Zamówione w formie pisemnej produkty, o którym mowa w ust. 1 powyżej, Wykonawca zobowiązuje się dostarczać do siedziby Zamawiającego do miejsca wskazanego przez Zamawiającego środkiem transportu we własnym zakresie i na własny koszt w terminie nie dłuższym  niż </w:t>
      </w:r>
      <w:r>
        <w:rPr>
          <w:rFonts w:cs="Arial" w:ascii="Arial" w:hAnsi="Arial"/>
          <w:b/>
          <w:bCs/>
          <w:sz w:val="18"/>
          <w:szCs w:val="18"/>
        </w:rPr>
        <w:t>2 dni</w:t>
      </w:r>
      <w:r>
        <w:rPr>
          <w:rFonts w:cs="Arial" w:ascii="Arial" w:hAnsi="Arial"/>
          <w:sz w:val="18"/>
          <w:szCs w:val="18"/>
        </w:rPr>
        <w:t xml:space="preserve"> od 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tabs>
          <w:tab w:val="left" w:pos="840" w:leader="none"/>
        </w:tabs>
        <w:spacing w:lineRule="auto" w:line="312" w:before="120" w:after="0"/>
        <w:jc w:val="center"/>
        <w:rPr/>
      </w:pPr>
      <w:r>
        <w:rPr>
          <w:rFonts w:cs="Arial" w:ascii="Arial" w:hAnsi="Arial"/>
          <w:b/>
          <w:sz w:val="18"/>
          <w:szCs w:val="18"/>
        </w:rPr>
        <w:t>§ 3.</w:t>
      </w:r>
    </w:p>
    <w:p>
      <w:pPr>
        <w:pStyle w:val="Normal"/>
        <w:keepNext/>
        <w:spacing w:lineRule="auto" w:line="312"/>
        <w:jc w:val="center"/>
        <w:rPr/>
      </w:pPr>
      <w:r>
        <w:rPr>
          <w:rFonts w:cs="Arial" w:ascii="Arial" w:hAnsi="Arial"/>
          <w:b/>
          <w:i/>
          <w:sz w:val="18"/>
          <w:szCs w:val="18"/>
        </w:rPr>
        <w:t>Zobowiązania Wykonawcy</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10"/>
        </w:numPr>
        <w:tabs>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20 maja 2010 r. o wyrobach medycznych (t.j.: Dz. U. z 2017 r., poz. 211 ). </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1"/>
        </w:numPr>
        <w:tabs>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1"/>
        </w:numPr>
        <w:tabs>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pPr>
      <w:r>
        <w:rPr>
          <w:rFonts w:cs="Arial" w:ascii="Arial" w:hAnsi="Arial"/>
          <w:sz w:val="18"/>
          <w:szCs w:val="18"/>
        </w:rPr>
        <w:t>2. Załącznik nr 2 – Umowa powierzenia danych osobowych.</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8"/>
        </w:numPr>
        <w:suppressAutoHyphens w:val="true"/>
        <w:spacing w:lineRule="auto" w:line="312"/>
        <w:ind w:left="284" w:hanging="284"/>
        <w:jc w:val="both"/>
        <w:rPr/>
      </w:pPr>
      <w:r>
        <w:rPr>
          <w:rFonts w:cs="Arial" w:ascii="Arial" w:hAnsi="Arial"/>
          <w:bCs/>
          <w:sz w:val="18"/>
          <w:szCs w:val="18"/>
          <w:lang w:eastAsia="ar-SA"/>
        </w:rPr>
        <w:t>Ogólna wartość umowy wynosi ……………………</w:t>
      </w:r>
      <w:r>
        <w:rPr>
          <w:rFonts w:cs="Arial" w:ascii="Arial" w:hAnsi="Arial"/>
          <w:b w:val="false"/>
          <w:bCs w:val="false"/>
          <w:sz w:val="18"/>
          <w:szCs w:val="18"/>
          <w:lang w:eastAsia="ar-SA"/>
        </w:rPr>
        <w:t>…. zł brutto (słownie:…………………………………………... złotych), z</w:t>
      </w:r>
      <w:r>
        <w:rPr>
          <w:rFonts w:cs="Arial" w:ascii="Arial" w:hAnsi="Arial"/>
          <w:bCs/>
          <w:sz w:val="18"/>
          <w:szCs w:val="18"/>
          <w:lang w:eastAsia="ar-SA"/>
        </w:rPr>
        <w:t>godnie z załącznikiem nr 1 do umowy.</w:t>
      </w:r>
    </w:p>
    <w:p>
      <w:pPr>
        <w:pStyle w:val="Normal"/>
        <w:numPr>
          <w:ilvl w:val="0"/>
          <w:numId w:val="8"/>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8"/>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8"/>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 xml:space="preserve">nr </w:t>
      </w:r>
      <w:r>
        <w:rPr>
          <w:rFonts w:cs="Arial" w:ascii="Arial" w:hAnsi="Arial"/>
          <w:b w:val="false"/>
          <w:bCs w:val="false"/>
          <w:sz w:val="18"/>
          <w:szCs w:val="18"/>
          <w:lang w:eastAsia="ar-SA"/>
        </w:rPr>
        <w:t xml:space="preserve">……………………………………………………….……. </w:t>
      </w:r>
      <w:r>
        <w:rPr>
          <w:rFonts w:cs="Arial" w:ascii="Arial" w:hAnsi="Arial"/>
          <w:bCs/>
          <w:sz w:val="18"/>
          <w:szCs w:val="18"/>
          <w:lang w:eastAsia="ar-SA"/>
        </w:rPr>
        <w:t xml:space="preserve">w terminie </w:t>
      </w:r>
      <w:r>
        <w:rPr>
          <w:rFonts w:cs="Arial" w:ascii="Arial" w:hAnsi="Arial"/>
          <w:sz w:val="18"/>
          <w:szCs w:val="18"/>
          <w:lang w:eastAsia="ar-SA"/>
        </w:rPr>
        <w:t>60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9"/>
        </w:numPr>
        <w:tabs>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9"/>
        </w:numPr>
        <w:tabs>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3"/>
        </w:numPr>
        <w:tabs>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3"/>
        </w:numPr>
        <w:tabs>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3"/>
        </w:numPr>
        <w:tabs>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3"/>
        </w:numPr>
        <w:tabs>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3"/>
        </w:numPr>
        <w:tabs>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3"/>
        </w:numPr>
        <w:tabs>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numPr>
          <w:ilvl w:val="0"/>
          <w:numId w:val="12"/>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keepNext/>
        <w:keepLines/>
        <w:widowControl w:val="false"/>
        <w:numPr>
          <w:ilvl w:val="0"/>
          <w:numId w:val="5"/>
        </w:numPr>
        <w:spacing w:lineRule="auto" w:line="312"/>
        <w:ind w:left="284" w:hanging="284"/>
        <w:rPr/>
      </w:pPr>
      <w:r>
        <w:rPr>
          <w:rFonts w:cs="Arial" w:ascii="Arial" w:hAnsi="Arial"/>
          <w:bCs/>
          <w:sz w:val="18"/>
          <w:szCs w:val="18"/>
        </w:rPr>
        <w:t>Wykonawca zapłaci Zamawiającemu następujące kary umowne:</w:t>
      </w:r>
    </w:p>
    <w:p>
      <w:pPr>
        <w:pStyle w:val="Normal"/>
        <w:keepNext/>
        <w:keepLines/>
        <w:widowControl w:val="false"/>
        <w:numPr>
          <w:ilvl w:val="0"/>
          <w:numId w:val="7"/>
        </w:numPr>
        <w:spacing w:lineRule="auto" w:line="312"/>
        <w:ind w:left="568" w:hanging="284"/>
        <w:jc w:val="both"/>
        <w:rPr/>
      </w:pPr>
      <w:r>
        <w:rPr>
          <w:rFonts w:cs="Arial" w:ascii="Arial" w:hAnsi="Arial"/>
          <w:bCs/>
          <w:sz w:val="18"/>
          <w:szCs w:val="18"/>
        </w:rPr>
        <w:t xml:space="preserve">w wysokości 2% wartości brutto niezrealizowanej w terminie dostawy produktów (wartość wskazana w załączniku nr 1 do umowy) za każdy dzień opóźnienia w dostawie, począwszy od dnia następującego po upływie terminu określonego w § 2 ust. 2 do dnia zrealizowania dostawy; </w:t>
      </w:r>
    </w:p>
    <w:p>
      <w:pPr>
        <w:pStyle w:val="Normal"/>
        <w:widowControl w:val="false"/>
        <w:numPr>
          <w:ilvl w:val="0"/>
          <w:numId w:val="7"/>
        </w:numPr>
        <w:spacing w:lineRule="auto" w:line="312"/>
        <w:ind w:left="568" w:hanging="284"/>
        <w:jc w:val="both"/>
        <w:rPr>
          <w:rFonts w:ascii="Arial" w:hAnsi="Arial" w:cs="Arial"/>
          <w:bCs/>
          <w:sz w:val="18"/>
          <w:szCs w:val="18"/>
        </w:rPr>
      </w:pPr>
      <w:r>
        <w:rPr>
          <w:rFonts w:cs="Arial" w:ascii="Arial" w:hAnsi="Arial"/>
          <w:bCs/>
          <w:sz w:val="18"/>
          <w:szCs w:val="18"/>
        </w:rPr>
        <w:t>w wysokości 3% wartości brutto produktów, którego dotyczy reklamacja, za każdy dzień opóźnienia w wykonaniu zobowiązań wynikających z odpowiedzialności z tytułu gwarancji i rękojmi</w:t>
      </w:r>
      <w:r>
        <w:rPr>
          <w:rFonts w:cs="Arial" w:ascii="Arial" w:hAnsi="Arial"/>
          <w:sz w:val="18"/>
          <w:szCs w:val="18"/>
        </w:rPr>
        <w:t>;</w:t>
      </w:r>
    </w:p>
    <w:p>
      <w:pPr>
        <w:pStyle w:val="Normal"/>
        <w:widowControl w:val="false"/>
        <w:numPr>
          <w:ilvl w:val="0"/>
          <w:numId w:val="7"/>
        </w:numPr>
        <w:shd w:val="clear" w:color="000000" w:themeTint="0" w:themeShade="0" w:fill="FFFFFF" w:themeFillTint="0" w:themeFillShade="0"/>
        <w:spacing w:lineRule="auto" w:line="312"/>
        <w:ind w:left="568" w:hanging="284"/>
        <w:jc w:val="both"/>
        <w:rPr>
          <w:rFonts w:ascii="Arial" w:hAnsi="Arial" w:cs="Arial"/>
          <w:bCs/>
          <w:sz w:val="18"/>
          <w:szCs w:val="18"/>
        </w:rPr>
      </w:pPr>
      <w:r>
        <w:rPr>
          <w:rFonts w:cs="Arial" w:ascii="Arial" w:hAnsi="Arial"/>
          <w:bCs/>
          <w:sz w:val="18"/>
          <w:szCs w:val="18"/>
        </w:rPr>
        <w:t>w wysokości 2% wartości brutto umowy, wskazanej w § 7 ust. 1 umowy, za każdy dzień opóźnienia w wykonaniu zobowiązań wynikających z § 3 ust. 3 umowy, począwszy od dnia następującego po upływie terminu do wykonania zobowiązania do dnia wykonania zobowiązania;</w:t>
      </w:r>
    </w:p>
    <w:p>
      <w:pPr>
        <w:pStyle w:val="Normal"/>
        <w:widowControl w:val="false"/>
        <w:numPr>
          <w:ilvl w:val="0"/>
          <w:numId w:val="7"/>
        </w:numPr>
        <w:shd w:val="clear" w:color="000000" w:themeTint="0" w:themeShade="0" w:fill="FFFFFF" w:themeFillTint="0" w:themeFillShade="0"/>
        <w:spacing w:lineRule="auto" w:line="264"/>
        <w:ind w:left="567" w:hanging="283"/>
        <w:jc w:val="both"/>
        <w:rPr/>
      </w:pPr>
      <w:r>
        <w:rPr>
          <w:rFonts w:cs="Arial" w:ascii="Arial" w:hAnsi="Arial"/>
          <w:bCs/>
          <w:sz w:val="18"/>
          <w:szCs w:val="18"/>
        </w:rPr>
        <w:t>w wysokości 10% niezrealizowanej wartości brutto umowy, wskazanej w § 7 ust. 1 umowy, jeżeli Zamawiający odstąpi od umowy z przyczyn leżących po stronie Wykonawcy;</w:t>
      </w:r>
    </w:p>
    <w:p>
      <w:pPr>
        <w:pStyle w:val="Normal"/>
        <w:widowControl w:val="false"/>
        <w:numPr>
          <w:ilvl w:val="0"/>
          <w:numId w:val="7"/>
        </w:numPr>
        <w:shd w:val="clear" w:color="000000" w:themeTint="0" w:themeShade="0" w:fill="FFFFFF" w:themeFillTint="0" w:themeFillShade="0"/>
        <w:spacing w:lineRule="auto" w:line="312"/>
        <w:ind w:left="568" w:hanging="284"/>
        <w:jc w:val="both"/>
        <w:rPr/>
      </w:pPr>
      <w:r>
        <w:rPr>
          <w:rFonts w:cs="Arial" w:ascii="Arial" w:hAnsi="Arial"/>
          <w:bCs/>
          <w:sz w:val="18"/>
          <w:szCs w:val="18"/>
        </w:rPr>
        <w:t>w wysokości 10% wartości brutto umowy, wskazanej w § 7 ust. 1 umowy, jeżeli Wykonawca naruszy zapisy § 9 umowy.</w:t>
      </w:r>
    </w:p>
    <w:p>
      <w:pPr>
        <w:pStyle w:val="Normal"/>
        <w:numPr>
          <w:ilvl w:val="0"/>
          <w:numId w:val="5"/>
        </w:numPr>
        <w:shd w:val="clear" w:color="000000" w:themeTint="0" w:themeShade="0" w:fill="FFFFFF" w:themeFillTint="0" w:themeFillShade="0"/>
        <w:spacing w:lineRule="auto" w:line="312"/>
        <w:ind w:left="284" w:hanging="284"/>
        <w:jc w:val="both"/>
        <w:rPr/>
      </w:pPr>
      <w:r>
        <w:rPr>
          <w:rFonts w:cs="Arial" w:ascii="Arial" w:hAnsi="Arial"/>
          <w:bCs/>
          <w:sz w:val="18"/>
          <w:szCs w:val="18"/>
        </w:rPr>
        <w:t>Jeżeli szkoda przewyższa wysokość kary umownej, Zamawiający przysługuje prawo do dochodzenia od Wykonawcy odszkodowania przewyższającego wysokość naliczonej kary umownej.</w:t>
      </w:r>
    </w:p>
    <w:p>
      <w:pPr>
        <w:pStyle w:val="Normal"/>
        <w:numPr>
          <w:ilvl w:val="0"/>
          <w:numId w:val="5"/>
        </w:numPr>
        <w:shd w:val="clear" w:color="000000" w:themeTint="0" w:themeShade="0" w:fill="FFFFFF" w:themeFillTint="0" w:themeFillShade="0"/>
        <w:spacing w:lineRule="auto" w:line="312"/>
        <w:ind w:left="284" w:hanging="284"/>
        <w:jc w:val="both"/>
        <w:rPr/>
      </w:pPr>
      <w:r>
        <w:rPr>
          <w:rFonts w:cs="Arial" w:ascii="Arial" w:hAnsi="Arial"/>
          <w:bCs/>
          <w:sz w:val="18"/>
          <w:szCs w:val="18"/>
        </w:rPr>
        <w:t>Wykonawca wyraża zgodę na potrącanie kar umownych z przysługującego mu wynagrodzenia.</w:t>
      </w:r>
    </w:p>
    <w:p>
      <w:pPr>
        <w:pStyle w:val="Normal"/>
        <w:numPr>
          <w:ilvl w:val="0"/>
          <w:numId w:val="5"/>
        </w:numPr>
        <w:shd w:val="clear" w:color="000000" w:themeTint="0" w:themeShade="0" w:fill="FFFFFF" w:themeFillTint="0" w:themeFillShade="0"/>
        <w:spacing w:lineRule="auto" w:line="312"/>
        <w:ind w:left="284" w:hanging="284"/>
        <w:jc w:val="both"/>
        <w:rPr/>
      </w:pPr>
      <w:r>
        <w:rPr>
          <w:rFonts w:cs="Arial" w:ascii="Arial" w:hAnsi="Arial"/>
          <w:bCs/>
          <w:sz w:val="18"/>
          <w:szCs w:val="18"/>
        </w:rPr>
        <w:t xml:space="preserve">Brak szkody nie wyłącza uprawnienia Zamawiającego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2"/>
        </w:numPr>
        <w:shd w:val="clear" w:color="000000" w:themeTint="0" w:themeShade="0" w:fill="FFFFFF" w:themeFillTint="0" w:themeFillShade="0"/>
        <w:tabs>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2003 r. Nr 153, poz. 1503 z późn. zm.).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29 sierpnia 1997 r</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2016 r., poz. 922 ). </w:t>
      </w:r>
    </w:p>
    <w:p>
      <w:pPr>
        <w:pStyle w:val="Normal"/>
        <w:numPr>
          <w:ilvl w:val="1"/>
          <w:numId w:val="12"/>
        </w:numPr>
        <w:shd w:val="clear" w:color="000000" w:themeTint="0" w:themeShade="0" w:fill="FFFFFF" w:themeFillTint="0" w:themeFillShade="0"/>
        <w:tabs>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Arial">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Sporządziła : Barbara Dawara-Noga</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ind w:left="644" w:hanging="360"/>
      </w:pPr>
      <w:rPr>
        <w:sz w:val="18"/>
        <w:b w:val="false"/>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ind w:left="720" w:hanging="360"/>
      </w:pPr>
      <w:rPr>
        <w:sz w:val="18"/>
        <w:b/>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2">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3">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character" w:styleId="ListLabel1">
    <w:name w:val="ListLabel 1"/>
    <w:qFormat/>
    <w:rPr>
      <w:sz w:val="18"/>
    </w:rPr>
  </w:style>
  <w:style w:type="character" w:styleId="ListLabel2">
    <w:name w:val="ListLabel 2"/>
    <w:qFormat/>
    <w:rPr>
      <w:strike w:val="false"/>
      <w:dstrike w:val="false"/>
      <w:sz w:val="18"/>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b w:val="false"/>
      <w:bCs w:val="false"/>
      <w:i w:val="false"/>
      <w:sz w:val="18"/>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b w:val="false"/>
      <w:sz w:val="18"/>
    </w:rPr>
  </w:style>
  <w:style w:type="character" w:styleId="ListLabel19">
    <w:name w:val="ListLabel 19"/>
    <w:qFormat/>
    <w:rPr>
      <w:sz w:val="18"/>
    </w:rPr>
  </w:style>
  <w:style w:type="character" w:styleId="ListLabel20">
    <w:name w:val="ListLabel 20"/>
    <w:qFormat/>
    <w:rPr>
      <w:b w:val="false"/>
      <w:bCs w:val="false"/>
      <w:sz w:val="18"/>
    </w:rPr>
  </w:style>
  <w:style w:type="character" w:styleId="ListLabel21">
    <w:name w:val="ListLabel 21"/>
    <w:qFormat/>
    <w:rPr>
      <w:b w:val="false"/>
      <w:bCs w:val="false"/>
      <w:sz w:val="18"/>
    </w:rPr>
  </w:style>
  <w:style w:type="character" w:styleId="ListLabel22">
    <w:name w:val="ListLabel 22"/>
    <w:qFormat/>
    <w:rPr>
      <w:rFonts w:ascii="Arial" w:hAnsi="Arial"/>
      <w:b/>
      <w:bCs w:val="false"/>
      <w:sz w:val="18"/>
    </w:rPr>
  </w:style>
  <w:style w:type="character" w:styleId="ListLabel23">
    <w:name w:val="ListLabel 23"/>
    <w:qFormat/>
    <w:rPr>
      <w:rFonts w:ascii="Arial" w:hAnsi="Arial"/>
      <w:b w:val="false"/>
      <w:bCs w:val="false"/>
      <w:sz w:val="18"/>
    </w:rPr>
  </w:style>
  <w:style w:type="character" w:styleId="ListLabel24">
    <w:name w:val="ListLabel 24"/>
    <w:qFormat/>
    <w:rPr>
      <w:b w:val="false"/>
      <w:bCs w:val="false"/>
      <w:sz w:val="18"/>
    </w:rPr>
  </w:style>
  <w:style w:type="character" w:styleId="ListLabel25">
    <w:name w:val="ListLabel 25"/>
    <w:qFormat/>
    <w:rPr>
      <w:strike w:val="false"/>
      <w:dstrike w:val="false"/>
      <w:sz w:val="18"/>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strike w:val="false"/>
      <w:dstrike w:val="false"/>
      <w:sz w:val="18"/>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b w:val="false"/>
      <w:bCs w:val="false"/>
      <w:i w:val="false"/>
      <w:sz w:val="18"/>
    </w:rPr>
  </w:style>
  <w:style w:type="character" w:styleId="ListLabel42">
    <w:name w:val="ListLabel 42"/>
    <w:qFormat/>
    <w:rPr>
      <w:sz w:val="18"/>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bCs/>
      <w:sz w:val="18"/>
      <w:szCs w:val="18"/>
    </w:rPr>
  </w:style>
  <w:style w:type="character" w:styleId="ListLabel51">
    <w:name w:val="ListLabel 51"/>
    <w:qFormat/>
    <w:rPr>
      <w:sz w:val="18"/>
    </w:rPr>
  </w:style>
  <w:style w:type="character" w:styleId="ListLabel52">
    <w:name w:val="ListLabel 52"/>
    <w:qFormat/>
    <w:rPr>
      <w:strike w:val="false"/>
      <w:dstrike w:val="false"/>
      <w:sz w:val="18"/>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b w:val="false"/>
      <w:bCs w:val="false"/>
      <w:i w:val="false"/>
      <w:sz w:val="18"/>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b w:val="false"/>
      <w:sz w:val="18"/>
    </w:rPr>
  </w:style>
  <w:style w:type="character" w:styleId="ListLabel69">
    <w:name w:val="ListLabel 69"/>
    <w:qFormat/>
    <w:rPr>
      <w:sz w:val="18"/>
    </w:rPr>
  </w:style>
  <w:style w:type="character" w:styleId="ListLabel70">
    <w:name w:val="ListLabel 70"/>
    <w:qFormat/>
    <w:rPr>
      <w:b w:val="false"/>
      <w:bCs w:val="false"/>
      <w:sz w:val="18"/>
    </w:rPr>
  </w:style>
  <w:style w:type="character" w:styleId="ListLabel71">
    <w:name w:val="ListLabel 71"/>
    <w:qFormat/>
    <w:rPr>
      <w:b w:val="false"/>
      <w:bCs w:val="false"/>
      <w:sz w:val="18"/>
    </w:rPr>
  </w:style>
  <w:style w:type="character" w:styleId="ListLabel72">
    <w:name w:val="ListLabel 72"/>
    <w:qFormat/>
    <w:rPr>
      <w:rFonts w:ascii="Arial" w:hAnsi="Arial"/>
      <w:b/>
      <w:bCs w:val="false"/>
      <w:sz w:val="18"/>
    </w:rPr>
  </w:style>
  <w:style w:type="character" w:styleId="ListLabel73">
    <w:name w:val="ListLabel 73"/>
    <w:qFormat/>
    <w:rPr>
      <w:rFonts w:ascii="Arial" w:hAnsi="Arial"/>
      <w:b w:val="false"/>
      <w:bCs w:val="false"/>
      <w:sz w:val="18"/>
    </w:rPr>
  </w:style>
  <w:style w:type="character" w:styleId="ListLabel74">
    <w:name w:val="ListLabel 74"/>
    <w:qFormat/>
    <w:rPr>
      <w:b w:val="false"/>
      <w:bCs w:val="false"/>
      <w:sz w:val="18"/>
    </w:rPr>
  </w:style>
  <w:style w:type="character" w:styleId="ListLabel75">
    <w:name w:val="ListLabel 75"/>
    <w:qFormat/>
    <w:rPr>
      <w:strike w:val="false"/>
      <w:dstrike w:val="false"/>
      <w:sz w:val="18"/>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strike w:val="false"/>
      <w:dstrike w:val="false"/>
      <w:sz w:val="18"/>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b w:val="false"/>
      <w:bCs w:val="false"/>
      <w:i w:val="false"/>
      <w:sz w:val="18"/>
    </w:rPr>
  </w:style>
  <w:style w:type="character" w:styleId="ListLabel92">
    <w:name w:val="ListLabel 92"/>
    <w:qFormat/>
    <w:rPr>
      <w:sz w:val="18"/>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bCs/>
      <w:sz w:val="18"/>
      <w:szCs w:val="18"/>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11512</TotalTime>
  <Application>LibreOffice/5.2.3.3$Windows_x86 LibreOffice_project/d54a8868f08a7b39642414cf2c8ef2f228f780cf</Application>
  <Pages>6</Pages>
  <Words>1658</Words>
  <Characters>10561</Characters>
  <CharactersWithSpaces>12151</CharactersWithSpaces>
  <Paragraphs>118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2022-04-05T12:21:19Z</cp:lastPrinted>
  <dcterms:modified xsi:type="dcterms:W3CDTF">2022-04-19T15:16:35Z</dcterms:modified>
  <cp:revision>94</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