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EAC8" w14:textId="77777777" w:rsidR="004A3FCD" w:rsidRPr="000971ED" w:rsidRDefault="004A3FCD" w:rsidP="00BF5088">
      <w:pPr>
        <w:pStyle w:val="Standard"/>
        <w:jc w:val="center"/>
        <w:rPr>
          <w:rFonts w:asciiTheme="minorHAnsi" w:hAnsiTheme="minorHAnsi" w:cstheme="minorHAnsi"/>
          <w:b/>
        </w:rPr>
      </w:pPr>
      <w:r w:rsidRPr="000971ED">
        <w:rPr>
          <w:rFonts w:asciiTheme="minorHAnsi" w:hAnsiTheme="minorHAnsi" w:cstheme="minorHAnsi"/>
          <w:b/>
        </w:rPr>
        <w:t xml:space="preserve">UMOWA </w:t>
      </w:r>
    </w:p>
    <w:p w14:paraId="1323C104" w14:textId="674ADED4" w:rsidR="004A3FCD" w:rsidRPr="000971ED" w:rsidRDefault="004A3FCD" w:rsidP="00BF5088">
      <w:pPr>
        <w:pStyle w:val="Standard"/>
        <w:spacing w:before="120" w:after="120"/>
        <w:jc w:val="center"/>
        <w:rPr>
          <w:rFonts w:asciiTheme="minorHAnsi" w:hAnsiTheme="minorHAnsi" w:cstheme="minorHAnsi"/>
        </w:rPr>
      </w:pPr>
      <w:r w:rsidRPr="000971ED">
        <w:rPr>
          <w:rFonts w:asciiTheme="minorHAnsi" w:hAnsiTheme="minorHAnsi" w:cstheme="minorHAnsi"/>
        </w:rPr>
        <w:t>zawarta w</w:t>
      </w:r>
      <w:r w:rsidR="00BB4D48" w:rsidRPr="000971ED">
        <w:rPr>
          <w:rFonts w:asciiTheme="minorHAnsi" w:hAnsiTheme="minorHAnsi" w:cstheme="minorHAnsi"/>
        </w:rPr>
        <w:t>e</w:t>
      </w:r>
      <w:r w:rsidRPr="000971ED">
        <w:rPr>
          <w:rFonts w:asciiTheme="minorHAnsi" w:hAnsiTheme="minorHAnsi" w:cstheme="minorHAnsi"/>
        </w:rPr>
        <w:t xml:space="preserve"> Wrocławiu</w:t>
      </w:r>
      <w:r w:rsidR="00BB4D48" w:rsidRPr="000971ED">
        <w:rPr>
          <w:rFonts w:asciiTheme="minorHAnsi" w:hAnsiTheme="minorHAnsi" w:cstheme="minorHAnsi"/>
        </w:rPr>
        <w:t>,</w:t>
      </w:r>
      <w:r w:rsidR="00B079BD" w:rsidRPr="000971ED">
        <w:rPr>
          <w:rFonts w:asciiTheme="minorHAnsi" w:hAnsiTheme="minorHAnsi" w:cstheme="minorHAnsi"/>
        </w:rPr>
        <w:t xml:space="preserve"> w </w:t>
      </w:r>
      <w:r w:rsidRPr="000971ED">
        <w:rPr>
          <w:rFonts w:asciiTheme="minorHAnsi" w:hAnsiTheme="minorHAnsi" w:cstheme="minorHAnsi"/>
        </w:rPr>
        <w:t>dni</w:t>
      </w:r>
      <w:r w:rsidR="00B079BD" w:rsidRPr="000971ED">
        <w:rPr>
          <w:rFonts w:asciiTheme="minorHAnsi" w:hAnsiTheme="minorHAnsi" w:cstheme="minorHAnsi"/>
        </w:rPr>
        <w:t>u</w:t>
      </w:r>
      <w:r w:rsidRPr="000971ED">
        <w:rPr>
          <w:rFonts w:asciiTheme="minorHAnsi" w:hAnsiTheme="minorHAnsi" w:cstheme="minorHAnsi"/>
        </w:rPr>
        <w:t>…………2023 r., pomiędzy:</w:t>
      </w:r>
    </w:p>
    <w:p w14:paraId="5DB07F6F" w14:textId="77777777" w:rsidR="004A3FCD" w:rsidRPr="000971ED" w:rsidRDefault="004A3FCD" w:rsidP="00BF5088">
      <w:pPr>
        <w:pStyle w:val="Standard"/>
        <w:spacing w:before="120" w:after="120"/>
        <w:jc w:val="center"/>
        <w:rPr>
          <w:rFonts w:asciiTheme="minorHAnsi" w:hAnsiTheme="minorHAnsi" w:cstheme="minorHAnsi"/>
        </w:rPr>
      </w:pPr>
    </w:p>
    <w:p w14:paraId="57159C04" w14:textId="77777777" w:rsidR="004A3FCD" w:rsidRPr="000971ED" w:rsidRDefault="004A3FCD" w:rsidP="00BF5088">
      <w:pPr>
        <w:pStyle w:val="Standard"/>
        <w:pBdr>
          <w:top w:val="single" w:sz="4" w:space="0" w:color="000000"/>
          <w:left w:val="single" w:sz="4" w:space="4" w:color="000000"/>
          <w:bottom w:val="single" w:sz="4" w:space="1" w:color="000000"/>
          <w:right w:val="single" w:sz="4" w:space="4" w:color="000000"/>
        </w:pBdr>
        <w:spacing w:before="120" w:after="120"/>
        <w:ind w:left="57"/>
        <w:jc w:val="both"/>
        <w:rPr>
          <w:rFonts w:asciiTheme="minorHAnsi" w:hAnsiTheme="minorHAnsi" w:cstheme="minorHAnsi"/>
        </w:rPr>
      </w:pPr>
    </w:p>
    <w:p w14:paraId="730F255C" w14:textId="77777777" w:rsidR="004A3FCD" w:rsidRPr="000971ED" w:rsidRDefault="004A3FCD" w:rsidP="00BF5088">
      <w:pPr>
        <w:pStyle w:val="Standard"/>
        <w:pBdr>
          <w:top w:val="single" w:sz="4" w:space="0" w:color="000000"/>
          <w:left w:val="single" w:sz="4" w:space="4" w:color="000000"/>
          <w:bottom w:val="single" w:sz="4" w:space="1" w:color="000000"/>
          <w:right w:val="single" w:sz="4" w:space="4" w:color="000000"/>
        </w:pBdr>
        <w:spacing w:before="120" w:after="120"/>
        <w:ind w:left="57"/>
        <w:jc w:val="both"/>
        <w:rPr>
          <w:rFonts w:asciiTheme="minorHAnsi" w:hAnsiTheme="minorHAnsi" w:cstheme="minorHAnsi"/>
        </w:rPr>
      </w:pPr>
      <w:r w:rsidRPr="000971ED">
        <w:rPr>
          <w:rFonts w:asciiTheme="minorHAnsi" w:hAnsiTheme="minorHAnsi" w:cstheme="minorHAnsi"/>
        </w:rPr>
        <w:t>………………………………………………………………………………………………………………….</w:t>
      </w:r>
    </w:p>
    <w:p w14:paraId="27192772" w14:textId="77777777" w:rsidR="004A3FCD" w:rsidRPr="000971ED" w:rsidRDefault="004A3FCD" w:rsidP="00BF5088">
      <w:pPr>
        <w:pStyle w:val="Standard"/>
        <w:pBdr>
          <w:top w:val="single" w:sz="4" w:space="0" w:color="000000"/>
          <w:left w:val="single" w:sz="4" w:space="4" w:color="000000"/>
          <w:bottom w:val="single" w:sz="4" w:space="1" w:color="000000"/>
          <w:right w:val="single" w:sz="4" w:space="4" w:color="000000"/>
        </w:pBdr>
        <w:spacing w:before="120" w:after="120"/>
        <w:ind w:left="57"/>
        <w:jc w:val="both"/>
        <w:rPr>
          <w:rFonts w:asciiTheme="minorHAnsi" w:hAnsiTheme="minorHAnsi" w:cstheme="minorHAnsi"/>
        </w:rPr>
      </w:pPr>
      <w:r w:rsidRPr="000971ED">
        <w:rPr>
          <w:rFonts w:asciiTheme="minorHAnsi" w:hAnsiTheme="minorHAnsi" w:cstheme="minorHAnsi"/>
        </w:rPr>
        <w:t>…………………………………………………………………………………………………………………….</w:t>
      </w:r>
    </w:p>
    <w:p w14:paraId="0B0AFEFC" w14:textId="77777777" w:rsidR="004A3FCD" w:rsidRPr="000971ED" w:rsidRDefault="004A3FCD" w:rsidP="00BF5088">
      <w:pPr>
        <w:pStyle w:val="Standard"/>
        <w:pBdr>
          <w:top w:val="single" w:sz="4" w:space="0" w:color="000000"/>
          <w:left w:val="single" w:sz="4" w:space="4" w:color="000000"/>
          <w:bottom w:val="single" w:sz="4" w:space="1" w:color="000000"/>
          <w:right w:val="single" w:sz="4" w:space="4" w:color="000000"/>
        </w:pBdr>
        <w:spacing w:before="120" w:after="120"/>
        <w:ind w:left="57"/>
        <w:jc w:val="both"/>
        <w:rPr>
          <w:rFonts w:asciiTheme="minorHAnsi" w:hAnsiTheme="minorHAnsi" w:cstheme="minorHAnsi"/>
        </w:rPr>
      </w:pPr>
      <w:r w:rsidRPr="000971ED">
        <w:rPr>
          <w:rFonts w:asciiTheme="minorHAnsi" w:hAnsiTheme="minorHAnsi" w:cstheme="minorHAnsi"/>
        </w:rPr>
        <w:t>zwanym dalej „</w:t>
      </w:r>
      <w:r w:rsidRPr="000971ED">
        <w:rPr>
          <w:rFonts w:asciiTheme="minorHAnsi" w:hAnsiTheme="minorHAnsi" w:cstheme="minorHAnsi"/>
          <w:b/>
          <w:bCs/>
        </w:rPr>
        <w:t>Wykonawcą</w:t>
      </w:r>
      <w:r w:rsidRPr="000971ED">
        <w:rPr>
          <w:rFonts w:asciiTheme="minorHAnsi" w:hAnsiTheme="minorHAnsi" w:cstheme="minorHAnsi"/>
        </w:rPr>
        <w:t>”</w:t>
      </w:r>
    </w:p>
    <w:p w14:paraId="3FE4B05C" w14:textId="77777777" w:rsidR="004A3FCD" w:rsidRPr="000971ED" w:rsidRDefault="004A3FCD" w:rsidP="00BF5088">
      <w:pPr>
        <w:pStyle w:val="Standard"/>
        <w:pBdr>
          <w:top w:val="single" w:sz="4" w:space="0" w:color="000000"/>
          <w:left w:val="single" w:sz="4" w:space="4" w:color="000000"/>
          <w:bottom w:val="single" w:sz="4" w:space="1" w:color="000000"/>
          <w:right w:val="single" w:sz="4" w:space="4" w:color="000000"/>
        </w:pBdr>
        <w:spacing w:before="120" w:after="120"/>
        <w:ind w:left="57"/>
        <w:jc w:val="both"/>
        <w:rPr>
          <w:rFonts w:asciiTheme="minorHAnsi" w:hAnsiTheme="minorHAnsi" w:cstheme="minorHAnsi"/>
        </w:rPr>
      </w:pPr>
      <w:r w:rsidRPr="000971ED">
        <w:rPr>
          <w:rFonts w:asciiTheme="minorHAnsi" w:hAnsiTheme="minorHAnsi" w:cstheme="minorHAnsi"/>
        </w:rPr>
        <w:t>a</w:t>
      </w:r>
    </w:p>
    <w:p w14:paraId="418E0AA6" w14:textId="77777777" w:rsidR="00BF5088" w:rsidRPr="000971ED" w:rsidRDefault="004A3FCD" w:rsidP="00BF5088">
      <w:pPr>
        <w:pStyle w:val="Standard"/>
        <w:pBdr>
          <w:top w:val="single" w:sz="4" w:space="0" w:color="000000"/>
          <w:left w:val="single" w:sz="4" w:space="4" w:color="000000"/>
          <w:bottom w:val="single" w:sz="4" w:space="1" w:color="000000"/>
          <w:right w:val="single" w:sz="4" w:space="4" w:color="000000"/>
        </w:pBdr>
        <w:ind w:left="57"/>
        <w:jc w:val="both"/>
        <w:rPr>
          <w:rFonts w:asciiTheme="minorHAnsi" w:hAnsiTheme="minorHAnsi" w:cstheme="minorHAnsi"/>
        </w:rPr>
      </w:pPr>
      <w:r w:rsidRPr="000971ED">
        <w:rPr>
          <w:rFonts w:asciiTheme="minorHAnsi" w:hAnsiTheme="minorHAnsi" w:cstheme="minorHAnsi"/>
          <w:b/>
          <w:bCs/>
        </w:rPr>
        <w:t xml:space="preserve">Dolnośląskim Szpitalem Specjalistycznym im. T. Marciniaka - Centrum Medycyny Ratunkowej </w:t>
      </w:r>
      <w:r w:rsidRPr="000971ED">
        <w:rPr>
          <w:rFonts w:asciiTheme="minorHAnsi" w:hAnsiTheme="minorHAnsi" w:cstheme="minorHAnsi"/>
          <w:bCs/>
        </w:rPr>
        <w:br/>
      </w:r>
      <w:r w:rsidRPr="000971ED">
        <w:rPr>
          <w:rFonts w:asciiTheme="minorHAnsi" w:hAnsiTheme="minorHAnsi" w:cstheme="minorHAnsi"/>
        </w:rPr>
        <w:t>ul. Gen. Augusta Emila Fieldorfa 2, 54-049 Wrocław, zarejestrowanym w Sądzie Rejonowym dla Wrocławia-Fabrycznej we Wrocławiu, VI Wydział Gospodarczy Krajowego Rejestru Sądowego</w:t>
      </w:r>
      <w:r w:rsidR="00BF5088" w:rsidRPr="000971ED">
        <w:rPr>
          <w:rFonts w:asciiTheme="minorHAnsi" w:hAnsiTheme="minorHAnsi" w:cstheme="minorHAnsi"/>
        </w:rPr>
        <w:t>,</w:t>
      </w:r>
      <w:r w:rsidRPr="000971ED">
        <w:rPr>
          <w:rFonts w:asciiTheme="minorHAnsi" w:hAnsiTheme="minorHAnsi" w:cstheme="minorHAnsi"/>
        </w:rPr>
        <w:t xml:space="preserve"> </w:t>
      </w:r>
      <w:r w:rsidRPr="000971ED">
        <w:rPr>
          <w:rFonts w:asciiTheme="minorHAnsi" w:hAnsiTheme="minorHAnsi" w:cstheme="minorHAnsi"/>
          <w:bCs/>
        </w:rPr>
        <w:t xml:space="preserve">pod numerem KRS </w:t>
      </w:r>
      <w:r w:rsidRPr="000971ED">
        <w:rPr>
          <w:rFonts w:asciiTheme="minorHAnsi" w:hAnsiTheme="minorHAnsi" w:cstheme="minorHAnsi"/>
        </w:rPr>
        <w:t>0000040364, NIP: 899-22-28-560, REGON: 006320384, reprezent</w:t>
      </w:r>
      <w:r w:rsidR="00BB4D48" w:rsidRPr="000971ED">
        <w:rPr>
          <w:rFonts w:asciiTheme="minorHAnsi" w:hAnsiTheme="minorHAnsi" w:cstheme="minorHAnsi"/>
        </w:rPr>
        <w:t>owanym przez</w:t>
      </w:r>
      <w:r w:rsidRPr="000971ED">
        <w:rPr>
          <w:rFonts w:asciiTheme="minorHAnsi" w:hAnsiTheme="minorHAnsi" w:cstheme="minorHAnsi"/>
        </w:rPr>
        <w:t xml:space="preserve">: </w:t>
      </w:r>
    </w:p>
    <w:p w14:paraId="5DD7A2C6" w14:textId="77777777" w:rsidR="00BF5088" w:rsidRPr="000971ED" w:rsidRDefault="00BF5088" w:rsidP="00BF5088">
      <w:pPr>
        <w:pStyle w:val="Standard"/>
        <w:pBdr>
          <w:top w:val="single" w:sz="4" w:space="0" w:color="000000"/>
          <w:left w:val="single" w:sz="4" w:space="4" w:color="000000"/>
          <w:bottom w:val="single" w:sz="4" w:space="1" w:color="000000"/>
          <w:right w:val="single" w:sz="4" w:space="4" w:color="000000"/>
        </w:pBdr>
        <w:ind w:left="57"/>
        <w:jc w:val="both"/>
        <w:rPr>
          <w:rFonts w:asciiTheme="minorHAnsi" w:hAnsiTheme="minorHAnsi" w:cstheme="minorHAnsi"/>
          <w:b/>
        </w:rPr>
      </w:pPr>
    </w:p>
    <w:p w14:paraId="434E96B5" w14:textId="013B5FD2" w:rsidR="004A3FCD" w:rsidRPr="000971ED" w:rsidRDefault="004A3FCD" w:rsidP="00BF5088">
      <w:pPr>
        <w:pStyle w:val="Standard"/>
        <w:pBdr>
          <w:top w:val="single" w:sz="4" w:space="0" w:color="000000"/>
          <w:left w:val="single" w:sz="4" w:space="4" w:color="000000"/>
          <w:bottom w:val="single" w:sz="4" w:space="1" w:color="000000"/>
          <w:right w:val="single" w:sz="4" w:space="4" w:color="000000"/>
        </w:pBdr>
        <w:ind w:left="57"/>
        <w:jc w:val="both"/>
        <w:rPr>
          <w:rFonts w:asciiTheme="minorHAnsi" w:hAnsiTheme="minorHAnsi" w:cstheme="minorHAnsi"/>
        </w:rPr>
      </w:pPr>
      <w:r w:rsidRPr="000971ED">
        <w:rPr>
          <w:rFonts w:asciiTheme="minorHAnsi" w:hAnsiTheme="minorHAnsi" w:cstheme="minorHAnsi"/>
          <w:b/>
        </w:rPr>
        <w:t>Katarzyna Kapuścińska – Dyrektor</w:t>
      </w:r>
    </w:p>
    <w:p w14:paraId="38F87D10" w14:textId="418FBD17" w:rsidR="004A3FCD" w:rsidRPr="000971ED" w:rsidRDefault="00BB4D48" w:rsidP="00BF5088">
      <w:pPr>
        <w:pStyle w:val="Standard"/>
        <w:pBdr>
          <w:top w:val="single" w:sz="4" w:space="0" w:color="000000"/>
          <w:left w:val="single" w:sz="4" w:space="4" w:color="000000"/>
          <w:bottom w:val="single" w:sz="4" w:space="1" w:color="000000"/>
          <w:right w:val="single" w:sz="4" w:space="4" w:color="000000"/>
        </w:pBdr>
        <w:ind w:left="57"/>
        <w:jc w:val="both"/>
        <w:rPr>
          <w:rFonts w:asciiTheme="minorHAnsi" w:hAnsiTheme="minorHAnsi" w:cstheme="minorHAnsi"/>
          <w:b/>
          <w:bCs/>
        </w:rPr>
      </w:pPr>
      <w:r w:rsidRPr="000971ED">
        <w:rPr>
          <w:rFonts w:asciiTheme="minorHAnsi" w:hAnsiTheme="minorHAnsi" w:cstheme="minorHAnsi"/>
          <w:b/>
          <w:bCs/>
        </w:rPr>
        <w:t>Barbara Klimuk – Główny Księgowy</w:t>
      </w:r>
    </w:p>
    <w:p w14:paraId="7767286D" w14:textId="77777777" w:rsidR="00BB4D48" w:rsidRPr="000971ED" w:rsidRDefault="00BB4D48" w:rsidP="00BF5088">
      <w:pPr>
        <w:pStyle w:val="Standard"/>
        <w:pBdr>
          <w:top w:val="single" w:sz="4" w:space="0" w:color="000000"/>
          <w:left w:val="single" w:sz="4" w:space="4" w:color="000000"/>
          <w:bottom w:val="single" w:sz="4" w:space="1" w:color="000000"/>
          <w:right w:val="single" w:sz="4" w:space="4" w:color="000000"/>
        </w:pBdr>
        <w:ind w:left="57"/>
        <w:jc w:val="both"/>
        <w:rPr>
          <w:rFonts w:asciiTheme="minorHAnsi" w:hAnsiTheme="minorHAnsi" w:cstheme="minorHAnsi"/>
        </w:rPr>
      </w:pPr>
    </w:p>
    <w:p w14:paraId="25B1DD3D" w14:textId="4C8D5FB8" w:rsidR="004A3FCD" w:rsidRPr="000971ED" w:rsidRDefault="004A3FCD" w:rsidP="003F710C">
      <w:pPr>
        <w:pStyle w:val="Standard"/>
        <w:pBdr>
          <w:top w:val="single" w:sz="4" w:space="0" w:color="000000"/>
          <w:left w:val="single" w:sz="4" w:space="4" w:color="000000"/>
          <w:bottom w:val="single" w:sz="4" w:space="1" w:color="000000"/>
          <w:right w:val="single" w:sz="4" w:space="4" w:color="000000"/>
        </w:pBdr>
        <w:ind w:left="57"/>
        <w:jc w:val="both"/>
        <w:rPr>
          <w:rFonts w:asciiTheme="minorHAnsi" w:hAnsiTheme="minorHAnsi" w:cstheme="minorHAnsi"/>
        </w:rPr>
      </w:pPr>
      <w:r w:rsidRPr="000971ED">
        <w:rPr>
          <w:rFonts w:asciiTheme="minorHAnsi" w:hAnsiTheme="minorHAnsi" w:cstheme="minorHAnsi"/>
        </w:rPr>
        <w:t xml:space="preserve">zwanym dalej </w:t>
      </w:r>
      <w:r w:rsidRPr="000971ED">
        <w:rPr>
          <w:rFonts w:asciiTheme="minorHAnsi" w:hAnsiTheme="minorHAnsi" w:cstheme="minorHAnsi"/>
          <w:b/>
        </w:rPr>
        <w:t>„Szpitalem</w:t>
      </w:r>
      <w:r w:rsidRPr="000971ED">
        <w:rPr>
          <w:rFonts w:asciiTheme="minorHAnsi" w:hAnsiTheme="minorHAnsi" w:cstheme="minorHAnsi"/>
          <w:b/>
          <w:bCs/>
        </w:rPr>
        <w:t>”</w:t>
      </w:r>
      <w:r w:rsidRPr="000971ED">
        <w:rPr>
          <w:rFonts w:asciiTheme="minorHAnsi" w:hAnsiTheme="minorHAnsi" w:cstheme="minorHAnsi"/>
          <w:bCs/>
        </w:rPr>
        <w:t>.</w:t>
      </w:r>
    </w:p>
    <w:p w14:paraId="3381305F" w14:textId="77777777" w:rsidR="004A3FCD" w:rsidRPr="000971ED" w:rsidRDefault="004A3FCD" w:rsidP="00BF5088">
      <w:pPr>
        <w:pStyle w:val="Standard"/>
        <w:spacing w:after="120"/>
        <w:jc w:val="center"/>
        <w:rPr>
          <w:rFonts w:asciiTheme="minorHAnsi" w:hAnsiTheme="minorHAnsi" w:cstheme="minorHAnsi"/>
          <w:u w:val="single"/>
        </w:rPr>
      </w:pPr>
    </w:p>
    <w:p w14:paraId="7E2983BA" w14:textId="48DBFD96" w:rsidR="004A3FCD" w:rsidRPr="000971ED" w:rsidRDefault="004A3FCD" w:rsidP="00C859B5">
      <w:pPr>
        <w:pStyle w:val="Standard"/>
        <w:spacing w:before="120" w:after="120"/>
        <w:jc w:val="center"/>
        <w:rPr>
          <w:rFonts w:asciiTheme="minorHAnsi" w:hAnsiTheme="minorHAnsi" w:cstheme="minorHAnsi"/>
          <w:b/>
        </w:rPr>
      </w:pPr>
      <w:r w:rsidRPr="000971ED">
        <w:rPr>
          <w:rFonts w:asciiTheme="minorHAnsi" w:hAnsiTheme="minorHAnsi" w:cstheme="minorHAnsi"/>
          <w:b/>
        </w:rPr>
        <w:t>§1 Przedmiot Umowy - Zadanie</w:t>
      </w:r>
    </w:p>
    <w:p w14:paraId="19AF60E5" w14:textId="3A6097EF" w:rsidR="004A3FCD" w:rsidRPr="000971ED" w:rsidRDefault="004A3FCD" w:rsidP="00BF5088">
      <w:pPr>
        <w:pStyle w:val="Standard"/>
        <w:numPr>
          <w:ilvl w:val="0"/>
          <w:numId w:val="9"/>
        </w:numPr>
        <w:spacing w:after="120"/>
        <w:ind w:left="284" w:hanging="284"/>
        <w:jc w:val="both"/>
        <w:rPr>
          <w:rFonts w:asciiTheme="minorHAnsi" w:hAnsiTheme="minorHAnsi" w:cstheme="minorHAnsi"/>
        </w:rPr>
      </w:pPr>
      <w:r w:rsidRPr="000971ED">
        <w:rPr>
          <w:rFonts w:asciiTheme="minorHAnsi" w:hAnsiTheme="minorHAnsi" w:cstheme="minorHAnsi"/>
        </w:rPr>
        <w:t>Zadanie Wykonawcy będzie polegać na diagnozie i weryfikacji poprawności dokonywanych przez Szpital rozliczeń w zakresie składki na ubezpieczenie wypadkowe oraz na wdrożeniu w Szpitalu zaleceń w zakresie obliczania składki na ubezpieczenie wypadkowe, wynikającej z rozliczenia wynagrodze</w:t>
      </w:r>
      <w:r w:rsidR="00BB4D48" w:rsidRPr="000971ED">
        <w:rPr>
          <w:rFonts w:asciiTheme="minorHAnsi" w:hAnsiTheme="minorHAnsi" w:cstheme="minorHAnsi"/>
        </w:rPr>
        <w:t>ń</w:t>
      </w:r>
      <w:r w:rsidRPr="000971ED">
        <w:rPr>
          <w:rFonts w:asciiTheme="minorHAnsi" w:hAnsiTheme="minorHAnsi" w:cstheme="minorHAnsi"/>
        </w:rPr>
        <w:t xml:space="preserve"> pracowników Szpitala.</w:t>
      </w:r>
    </w:p>
    <w:p w14:paraId="78250170" w14:textId="79CE5B40" w:rsidR="004A3FCD" w:rsidRPr="000971ED" w:rsidRDefault="004A3FCD" w:rsidP="00BF5088">
      <w:pPr>
        <w:pStyle w:val="Standard"/>
        <w:numPr>
          <w:ilvl w:val="0"/>
          <w:numId w:val="1"/>
        </w:numPr>
        <w:spacing w:before="120" w:after="120"/>
        <w:ind w:left="284" w:hanging="284"/>
        <w:jc w:val="both"/>
        <w:rPr>
          <w:rFonts w:asciiTheme="minorHAnsi" w:hAnsiTheme="minorHAnsi" w:cstheme="minorHAnsi"/>
        </w:rPr>
      </w:pPr>
      <w:r w:rsidRPr="000971ED">
        <w:rPr>
          <w:rFonts w:asciiTheme="minorHAnsi" w:hAnsiTheme="minorHAnsi" w:cstheme="minorHAnsi"/>
        </w:rPr>
        <w:t>W przypadku stwierdzenia przez Wykonawcę istotnych rozbieżności w zakresie obliczania składki na ubezpieczenie wypadkowe lub/i możliwości skorzystania przez Szpital z rozwiązań skutkujących uzyskaniem dodatkowych środków finansowych w tym zakresie, Wykonawc</w:t>
      </w:r>
      <w:r w:rsidR="00F41C43" w:rsidRPr="000971ED">
        <w:rPr>
          <w:rFonts w:asciiTheme="minorHAnsi" w:hAnsiTheme="minorHAnsi" w:cstheme="minorHAnsi"/>
        </w:rPr>
        <w:t>a</w:t>
      </w:r>
      <w:r w:rsidRPr="000971ED">
        <w:rPr>
          <w:rFonts w:asciiTheme="minorHAnsi" w:hAnsiTheme="minorHAnsi" w:cstheme="minorHAnsi"/>
        </w:rPr>
        <w:t xml:space="preserve"> przedstawi Szpitalowi w terminie 30 dni od daty otrzymania przez Wykonawc</w:t>
      </w:r>
      <w:r w:rsidR="00F41C43" w:rsidRPr="000971ED">
        <w:rPr>
          <w:rFonts w:asciiTheme="minorHAnsi" w:hAnsiTheme="minorHAnsi" w:cstheme="minorHAnsi"/>
        </w:rPr>
        <w:t>ę</w:t>
      </w:r>
      <w:r w:rsidRPr="000971ED">
        <w:rPr>
          <w:rFonts w:asciiTheme="minorHAnsi" w:hAnsiTheme="minorHAnsi" w:cstheme="minorHAnsi"/>
        </w:rPr>
        <w:t xml:space="preserve"> dokumentów i informacji niezbędnych do przeprowadzenia analizy, pisemny Raport</w:t>
      </w:r>
      <w:r w:rsidR="00F41C43" w:rsidRPr="000971ED">
        <w:rPr>
          <w:rFonts w:asciiTheme="minorHAnsi" w:hAnsiTheme="minorHAnsi" w:cstheme="minorHAnsi"/>
        </w:rPr>
        <w:t>,</w:t>
      </w:r>
      <w:r w:rsidRPr="000971ED">
        <w:rPr>
          <w:rFonts w:asciiTheme="minorHAnsi" w:hAnsiTheme="minorHAnsi" w:cstheme="minorHAnsi"/>
        </w:rPr>
        <w:t xml:space="preserve"> zawierający szczegółową diagnozę, zalecenia i kalkulacje rachunkowe.</w:t>
      </w:r>
    </w:p>
    <w:p w14:paraId="46B6F838" w14:textId="227543F5" w:rsidR="00F41C43" w:rsidRPr="000971ED" w:rsidRDefault="00F41C43" w:rsidP="00F41C43">
      <w:pPr>
        <w:pStyle w:val="Standard"/>
        <w:numPr>
          <w:ilvl w:val="0"/>
          <w:numId w:val="1"/>
        </w:numPr>
        <w:spacing w:after="120"/>
        <w:ind w:left="284" w:hanging="284"/>
        <w:jc w:val="both"/>
        <w:rPr>
          <w:rFonts w:asciiTheme="minorHAnsi" w:hAnsiTheme="minorHAnsi" w:cstheme="minorHAnsi"/>
        </w:rPr>
      </w:pPr>
      <w:bookmarkStart w:id="0" w:name="_Hlk135848340"/>
      <w:r w:rsidRPr="000971ED">
        <w:rPr>
          <w:rFonts w:asciiTheme="minorHAnsi" w:hAnsiTheme="minorHAnsi" w:cstheme="minorHAnsi"/>
        </w:rPr>
        <w:t>W razie potrzeby Wykonawca, za zgodą Szpitala, będzie korzystać na własny koszt ze wsparcia ekspertów zewnętrznych, działających na zlecenie Wykonawcy, za których działania Wykonawca będzie odpowiadać jak za działania własne.</w:t>
      </w:r>
    </w:p>
    <w:p w14:paraId="4DF62267" w14:textId="77777777" w:rsidR="00F41C43" w:rsidRPr="000971ED" w:rsidRDefault="00F41C43" w:rsidP="00F41C43">
      <w:pPr>
        <w:pStyle w:val="Standard"/>
        <w:numPr>
          <w:ilvl w:val="0"/>
          <w:numId w:val="1"/>
        </w:numPr>
        <w:spacing w:after="120"/>
        <w:ind w:left="284" w:hanging="284"/>
        <w:jc w:val="both"/>
        <w:rPr>
          <w:rFonts w:asciiTheme="minorHAnsi" w:hAnsiTheme="minorHAnsi" w:cstheme="minorHAnsi"/>
        </w:rPr>
      </w:pPr>
      <w:r w:rsidRPr="000971ED">
        <w:rPr>
          <w:rFonts w:asciiTheme="minorHAnsi" w:hAnsiTheme="minorHAnsi" w:cstheme="minorHAnsi"/>
        </w:rPr>
        <w:t>Szpital</w:t>
      </w:r>
      <w:r w:rsidR="004A3FCD" w:rsidRPr="000971ED">
        <w:rPr>
          <w:rFonts w:asciiTheme="minorHAnsi" w:hAnsiTheme="minorHAnsi" w:cstheme="minorHAnsi"/>
        </w:rPr>
        <w:t xml:space="preserve"> zobowiązuje się podjąć wszelkie działania administracyjne, techniczne oraz prawne</w:t>
      </w:r>
      <w:r w:rsidRPr="000971ED">
        <w:rPr>
          <w:rFonts w:asciiTheme="minorHAnsi" w:hAnsiTheme="minorHAnsi" w:cstheme="minorHAnsi"/>
        </w:rPr>
        <w:t>,</w:t>
      </w:r>
      <w:r w:rsidR="004A3FCD" w:rsidRPr="000971ED">
        <w:rPr>
          <w:rFonts w:asciiTheme="minorHAnsi" w:hAnsiTheme="minorHAnsi" w:cstheme="minorHAnsi"/>
        </w:rPr>
        <w:t xml:space="preserve"> niezbędne do wdrożenia zaleceń zawartych w Raporcie.</w:t>
      </w:r>
    </w:p>
    <w:bookmarkEnd w:id="0"/>
    <w:p w14:paraId="43D22C4D" w14:textId="3A9C370A" w:rsidR="004A3FCD" w:rsidRPr="000971ED" w:rsidRDefault="004A3FCD" w:rsidP="00C859B5">
      <w:pPr>
        <w:pStyle w:val="Standard"/>
        <w:spacing w:before="120" w:after="120"/>
        <w:jc w:val="center"/>
        <w:rPr>
          <w:rFonts w:asciiTheme="minorHAnsi" w:hAnsiTheme="minorHAnsi" w:cstheme="minorHAnsi"/>
          <w:b/>
        </w:rPr>
      </w:pPr>
      <w:r w:rsidRPr="000971ED">
        <w:rPr>
          <w:rFonts w:asciiTheme="minorHAnsi" w:hAnsiTheme="minorHAnsi" w:cstheme="minorHAnsi"/>
          <w:b/>
        </w:rPr>
        <w:t>§2 Okres objęty Zadaniem</w:t>
      </w:r>
    </w:p>
    <w:p w14:paraId="70FA588A" w14:textId="77777777" w:rsidR="004A3FCD" w:rsidRPr="000971ED" w:rsidRDefault="004A3FCD" w:rsidP="00BF5088">
      <w:pPr>
        <w:pStyle w:val="Standard"/>
        <w:spacing w:after="120"/>
        <w:ind w:left="284"/>
        <w:jc w:val="both"/>
        <w:rPr>
          <w:rFonts w:asciiTheme="minorHAnsi" w:hAnsiTheme="minorHAnsi" w:cstheme="minorHAnsi"/>
        </w:rPr>
      </w:pPr>
      <w:r w:rsidRPr="000971ED">
        <w:rPr>
          <w:rFonts w:asciiTheme="minorHAnsi" w:hAnsiTheme="minorHAnsi" w:cstheme="minorHAnsi"/>
        </w:rPr>
        <w:t>Zadaniem będą objęte wszystkie lata wstecz, które nie uległy przedawnieniu oraz rok wdrożenia zaleceń wskazanych w Raporcie lub poinformowania Szpitala przez Wykonawcę o braku zidentyfikowania możliwości obniżenia obciążeń publicznoprawnych.</w:t>
      </w:r>
    </w:p>
    <w:p w14:paraId="4F23ACC7" w14:textId="15F8426B" w:rsidR="004A3FCD" w:rsidRPr="000971ED" w:rsidRDefault="004A3FCD" w:rsidP="00C859B5">
      <w:pPr>
        <w:pStyle w:val="Standard"/>
        <w:spacing w:before="120" w:after="120"/>
        <w:jc w:val="center"/>
        <w:rPr>
          <w:rFonts w:asciiTheme="minorHAnsi" w:hAnsiTheme="minorHAnsi" w:cstheme="minorHAnsi"/>
          <w:b/>
        </w:rPr>
      </w:pPr>
      <w:r w:rsidRPr="000971ED">
        <w:rPr>
          <w:rFonts w:asciiTheme="minorHAnsi" w:hAnsiTheme="minorHAnsi" w:cstheme="minorHAnsi"/>
          <w:b/>
        </w:rPr>
        <w:t>§3 Wynagrodzenie</w:t>
      </w:r>
    </w:p>
    <w:p w14:paraId="26A837DE" w14:textId="77777777" w:rsidR="004A3FCD" w:rsidRPr="000971ED" w:rsidRDefault="004A3FCD" w:rsidP="00BF5088">
      <w:pPr>
        <w:pStyle w:val="Standard"/>
        <w:numPr>
          <w:ilvl w:val="0"/>
          <w:numId w:val="10"/>
        </w:numPr>
        <w:spacing w:after="120"/>
        <w:ind w:left="284"/>
        <w:jc w:val="both"/>
        <w:rPr>
          <w:rFonts w:asciiTheme="minorHAnsi" w:hAnsiTheme="minorHAnsi" w:cstheme="minorHAnsi"/>
        </w:rPr>
      </w:pPr>
      <w:r w:rsidRPr="000971ED">
        <w:rPr>
          <w:rFonts w:asciiTheme="minorHAnsi" w:hAnsiTheme="minorHAnsi" w:cstheme="minorHAnsi"/>
        </w:rPr>
        <w:t xml:space="preserve">Z tytułu wykonania niniejszej Umowy Wykonawcy będzie przysługiwać wynagrodzenie </w:t>
      </w:r>
      <w:r w:rsidRPr="000971ED">
        <w:rPr>
          <w:rFonts w:asciiTheme="minorHAnsi" w:hAnsiTheme="minorHAnsi" w:cstheme="minorHAnsi"/>
        </w:rPr>
        <w:br/>
        <w:t>wyłącznie w przypadku uzyskania przez Szpital obniżenia wysokości składki na ubezpieczenie wypadkowe pracowników.</w:t>
      </w:r>
    </w:p>
    <w:p w14:paraId="1E7416DE" w14:textId="76F74AF4" w:rsidR="004A3FCD" w:rsidRPr="000971ED" w:rsidRDefault="004A3FCD" w:rsidP="00BF5088">
      <w:pPr>
        <w:pStyle w:val="Standard"/>
        <w:numPr>
          <w:ilvl w:val="0"/>
          <w:numId w:val="2"/>
        </w:numPr>
        <w:spacing w:after="120"/>
        <w:ind w:left="284"/>
        <w:jc w:val="both"/>
        <w:rPr>
          <w:rFonts w:asciiTheme="minorHAnsi" w:hAnsiTheme="minorHAnsi" w:cstheme="minorHAnsi"/>
        </w:rPr>
      </w:pPr>
      <w:r w:rsidRPr="000971ED">
        <w:rPr>
          <w:rFonts w:asciiTheme="minorHAnsi" w:hAnsiTheme="minorHAnsi" w:cstheme="minorHAnsi"/>
        </w:rPr>
        <w:lastRenderedPageBreak/>
        <w:t xml:space="preserve">Wynagrodzenie Wykonawcy stanowi </w:t>
      </w:r>
      <w:r w:rsidR="00C53735" w:rsidRPr="000971ED">
        <w:rPr>
          <w:rFonts w:asciiTheme="minorHAnsi" w:hAnsiTheme="minorHAnsi" w:cstheme="minorHAnsi"/>
        </w:rPr>
        <w:t>…</w:t>
      </w:r>
      <w:r w:rsidRPr="000971ED">
        <w:rPr>
          <w:rFonts w:asciiTheme="minorHAnsi" w:hAnsiTheme="minorHAnsi" w:cstheme="minorHAnsi"/>
        </w:rPr>
        <w:t xml:space="preserve">% brutto kwoty uzyskanych obniżeń wysokości składki na ubezpieczenie wypadkowe pracowników Szpitala, jednak nie więcej niż 130 000 zł – brutto (słownie: sto trzydzieści tysięcy złotych i zero groszy), zgodnie z przepisami ustawy z dnia 11 września 2019 r. Prawo zamówień publicznych </w:t>
      </w:r>
      <w:r w:rsidR="00C25C5D" w:rsidRPr="000971ED">
        <w:rPr>
          <w:rFonts w:asciiTheme="minorHAnsi" w:hAnsiTheme="minorHAnsi" w:cstheme="minorHAnsi"/>
        </w:rPr>
        <w:t>(</w:t>
      </w:r>
      <w:proofErr w:type="spellStart"/>
      <w:r w:rsidR="00C25C5D" w:rsidRPr="000971ED">
        <w:rPr>
          <w:rFonts w:asciiTheme="minorHAnsi" w:hAnsiTheme="minorHAnsi" w:cstheme="minorHAnsi"/>
        </w:rPr>
        <w:t>t.j</w:t>
      </w:r>
      <w:proofErr w:type="spellEnd"/>
      <w:r w:rsidR="00C25C5D" w:rsidRPr="000971ED">
        <w:rPr>
          <w:rFonts w:asciiTheme="minorHAnsi" w:hAnsiTheme="minorHAnsi" w:cstheme="minorHAnsi"/>
        </w:rPr>
        <w:t xml:space="preserve">. Dz.U. z 2022 r. poz. 1710 z </w:t>
      </w:r>
      <w:proofErr w:type="spellStart"/>
      <w:r w:rsidR="00C25C5D" w:rsidRPr="000971ED">
        <w:rPr>
          <w:rFonts w:asciiTheme="minorHAnsi" w:hAnsiTheme="minorHAnsi" w:cstheme="minorHAnsi"/>
        </w:rPr>
        <w:t>późn</w:t>
      </w:r>
      <w:proofErr w:type="spellEnd"/>
      <w:r w:rsidR="00C25C5D" w:rsidRPr="000971ED">
        <w:rPr>
          <w:rFonts w:asciiTheme="minorHAnsi" w:hAnsiTheme="minorHAnsi" w:cstheme="minorHAnsi"/>
        </w:rPr>
        <w:t>. zm.).</w:t>
      </w:r>
      <w:r w:rsidRPr="000971ED">
        <w:rPr>
          <w:rFonts w:asciiTheme="minorHAnsi" w:hAnsiTheme="minorHAnsi" w:cstheme="minorHAnsi"/>
        </w:rPr>
        <w:t xml:space="preserve"> Za Raport, o którym mowa w §1 ust. 2 Umowy, Wykonawcy nie przysługuje wynagrodzenie</w:t>
      </w:r>
      <w:r w:rsidR="00230989" w:rsidRPr="000971ED">
        <w:rPr>
          <w:rFonts w:asciiTheme="minorHAnsi" w:hAnsiTheme="minorHAnsi" w:cstheme="minorHAnsi"/>
        </w:rPr>
        <w:t>.</w:t>
      </w:r>
    </w:p>
    <w:p w14:paraId="669E069B" w14:textId="77777777" w:rsidR="004A3FCD" w:rsidRPr="000971ED" w:rsidRDefault="004A3FCD" w:rsidP="00BF5088">
      <w:pPr>
        <w:pStyle w:val="Standard"/>
        <w:numPr>
          <w:ilvl w:val="0"/>
          <w:numId w:val="2"/>
        </w:numPr>
        <w:spacing w:after="120"/>
        <w:ind w:left="284"/>
        <w:jc w:val="both"/>
        <w:rPr>
          <w:rFonts w:asciiTheme="minorHAnsi" w:hAnsiTheme="minorHAnsi" w:cstheme="minorHAnsi"/>
        </w:rPr>
      </w:pPr>
      <w:r w:rsidRPr="000971ED">
        <w:rPr>
          <w:rFonts w:asciiTheme="minorHAnsi" w:hAnsiTheme="minorHAnsi" w:cstheme="minorHAnsi"/>
        </w:rPr>
        <w:t>Na wysokość wynagrodzenia Wykonawcy nie będą miały wpływu zastane lub zidentyfikowane podczas analizy zobowiązania Szpitala wobec odpowiednich organów administracyjnych.</w:t>
      </w:r>
    </w:p>
    <w:p w14:paraId="57705ED8" w14:textId="324A8911" w:rsidR="004A3FCD" w:rsidRPr="000971ED" w:rsidRDefault="004A3FCD" w:rsidP="00BF5088">
      <w:pPr>
        <w:pStyle w:val="Standard"/>
        <w:numPr>
          <w:ilvl w:val="0"/>
          <w:numId w:val="2"/>
        </w:numPr>
        <w:spacing w:after="60"/>
        <w:ind w:left="284"/>
        <w:jc w:val="both"/>
        <w:rPr>
          <w:rFonts w:asciiTheme="minorHAnsi" w:hAnsiTheme="minorHAnsi" w:cstheme="minorHAnsi"/>
        </w:rPr>
      </w:pPr>
      <w:r w:rsidRPr="000971ED">
        <w:rPr>
          <w:rFonts w:asciiTheme="minorHAnsi" w:hAnsiTheme="minorHAnsi" w:cstheme="minorHAnsi"/>
        </w:rPr>
        <w:t>W rozumieniu niniejszej Umowy za obniżenia wysokości składki na ubezpieczenie wypadkowe pracowników uznane są wszelkie kwoty uzyskane przez Szpital w wyniku realizacji przez Wykonawc</w:t>
      </w:r>
      <w:r w:rsidR="00816CC9">
        <w:rPr>
          <w:rFonts w:asciiTheme="minorHAnsi" w:hAnsiTheme="minorHAnsi" w:cstheme="minorHAnsi"/>
        </w:rPr>
        <w:t>ę</w:t>
      </w:r>
      <w:r w:rsidRPr="000971ED">
        <w:rPr>
          <w:rFonts w:asciiTheme="minorHAnsi" w:hAnsiTheme="minorHAnsi" w:cstheme="minorHAnsi"/>
        </w:rPr>
        <w:t xml:space="preserve"> niniejszej Umowy, które obejmują:</w:t>
      </w:r>
    </w:p>
    <w:p w14:paraId="0CF36BF3" w14:textId="4BE32216" w:rsidR="004A3FCD" w:rsidRPr="000971ED" w:rsidRDefault="004A3FCD" w:rsidP="00BF5088">
      <w:pPr>
        <w:pStyle w:val="Standard"/>
        <w:numPr>
          <w:ilvl w:val="0"/>
          <w:numId w:val="11"/>
        </w:numPr>
        <w:spacing w:after="80"/>
        <w:ind w:left="568" w:hanging="284"/>
        <w:jc w:val="both"/>
        <w:rPr>
          <w:rFonts w:asciiTheme="minorHAnsi" w:hAnsiTheme="minorHAnsi" w:cstheme="minorHAnsi"/>
        </w:rPr>
      </w:pPr>
      <w:r w:rsidRPr="000971ED">
        <w:rPr>
          <w:rFonts w:asciiTheme="minorHAnsi" w:hAnsiTheme="minorHAnsi" w:cstheme="minorHAnsi"/>
        </w:rPr>
        <w:t>zwroty nadpłaty i/lub obniżenia obciążeń z tytułu ubezpieczenia wypadkowego pracowników</w:t>
      </w:r>
      <w:r w:rsidR="00C25C5D" w:rsidRPr="000971ED">
        <w:rPr>
          <w:rFonts w:asciiTheme="minorHAnsi" w:hAnsiTheme="minorHAnsi" w:cstheme="minorHAnsi"/>
        </w:rPr>
        <w:t>;</w:t>
      </w:r>
    </w:p>
    <w:p w14:paraId="7180F6D5" w14:textId="7B22A716" w:rsidR="004A3FCD" w:rsidRPr="000971ED" w:rsidRDefault="004A3FCD" w:rsidP="00BF5088">
      <w:pPr>
        <w:pStyle w:val="Standard"/>
        <w:numPr>
          <w:ilvl w:val="0"/>
          <w:numId w:val="3"/>
        </w:numPr>
        <w:spacing w:after="80"/>
        <w:ind w:left="568" w:hanging="284"/>
        <w:jc w:val="both"/>
        <w:rPr>
          <w:rFonts w:asciiTheme="minorHAnsi" w:hAnsiTheme="minorHAnsi" w:cstheme="minorHAnsi"/>
        </w:rPr>
      </w:pPr>
      <w:r w:rsidRPr="000971ED">
        <w:rPr>
          <w:rFonts w:asciiTheme="minorHAnsi" w:hAnsiTheme="minorHAnsi" w:cstheme="minorHAnsi"/>
        </w:rPr>
        <w:t>zaliczenie nadpłaty na poczet bieżących lub/i przyszłych zobowiązań</w:t>
      </w:r>
      <w:r w:rsidR="00C25C5D" w:rsidRPr="000971ED">
        <w:rPr>
          <w:rFonts w:asciiTheme="minorHAnsi" w:hAnsiTheme="minorHAnsi" w:cstheme="minorHAnsi"/>
        </w:rPr>
        <w:t>.</w:t>
      </w:r>
    </w:p>
    <w:p w14:paraId="7B8A3400" w14:textId="721A8D1C" w:rsidR="004A3FCD" w:rsidRPr="000971ED" w:rsidRDefault="004A3FCD" w:rsidP="00BF5088">
      <w:pPr>
        <w:pStyle w:val="Standard"/>
        <w:numPr>
          <w:ilvl w:val="0"/>
          <w:numId w:val="2"/>
        </w:numPr>
        <w:spacing w:before="120" w:after="120"/>
        <w:ind w:left="284" w:hanging="284"/>
        <w:jc w:val="both"/>
        <w:rPr>
          <w:rFonts w:asciiTheme="minorHAnsi" w:hAnsiTheme="minorHAnsi" w:cstheme="minorHAnsi"/>
        </w:rPr>
      </w:pPr>
      <w:r w:rsidRPr="000971ED">
        <w:rPr>
          <w:rFonts w:asciiTheme="minorHAnsi" w:hAnsiTheme="minorHAnsi" w:cstheme="minorHAnsi"/>
        </w:rPr>
        <w:t xml:space="preserve">Wystawienie przez Wykonawcę faktury, obejmującej należne wynagrodzenie, będzie miało miejsce </w:t>
      </w:r>
      <w:r w:rsidR="00795006" w:rsidRPr="000971ED">
        <w:rPr>
          <w:rFonts w:asciiTheme="minorHAnsi" w:hAnsiTheme="minorHAnsi" w:cstheme="minorHAnsi"/>
        </w:rPr>
        <w:t>w terminie</w:t>
      </w:r>
      <w:r w:rsidRPr="000971ED">
        <w:rPr>
          <w:rFonts w:asciiTheme="minorHAnsi" w:hAnsiTheme="minorHAnsi" w:cstheme="minorHAnsi"/>
        </w:rPr>
        <w:t xml:space="preserve"> 21 dni od daty otrzymania przez Szpital zawiadomienia </w:t>
      </w:r>
      <w:r w:rsidR="00795006" w:rsidRPr="000971ED">
        <w:rPr>
          <w:rFonts w:asciiTheme="minorHAnsi" w:hAnsiTheme="minorHAnsi" w:cstheme="minorHAnsi"/>
        </w:rPr>
        <w:t>z ZUS</w:t>
      </w:r>
      <w:r w:rsidRPr="000971ED">
        <w:rPr>
          <w:rFonts w:asciiTheme="minorHAnsi" w:hAnsiTheme="minorHAnsi" w:cstheme="minorHAnsi"/>
        </w:rPr>
        <w:t xml:space="preserve"> o obniżonej wysokości stopy procentowej składki na ubezpieczenie wypadkowe</w:t>
      </w:r>
      <w:r w:rsidR="000A47D6" w:rsidRPr="000971ED">
        <w:rPr>
          <w:rFonts w:asciiTheme="minorHAnsi" w:hAnsiTheme="minorHAnsi" w:cstheme="minorHAnsi"/>
        </w:rPr>
        <w:t xml:space="preserve"> a w przypadku </w:t>
      </w:r>
      <w:r w:rsidR="00F97DEB" w:rsidRPr="000971ED">
        <w:rPr>
          <w:rFonts w:asciiTheme="minorHAnsi" w:hAnsiTheme="minorHAnsi" w:cstheme="minorHAnsi"/>
        </w:rPr>
        <w:t>skierowania sprawy na drogę</w:t>
      </w:r>
      <w:r w:rsidR="000A47D6" w:rsidRPr="000971ED">
        <w:rPr>
          <w:rFonts w:asciiTheme="minorHAnsi" w:hAnsiTheme="minorHAnsi" w:cstheme="minorHAnsi"/>
        </w:rPr>
        <w:t xml:space="preserve"> postępowania sądowego</w:t>
      </w:r>
      <w:r w:rsidR="00F97DEB" w:rsidRPr="000971ED">
        <w:rPr>
          <w:rFonts w:asciiTheme="minorHAnsi" w:hAnsiTheme="minorHAnsi" w:cstheme="minorHAnsi"/>
        </w:rPr>
        <w:t>,</w:t>
      </w:r>
      <w:r w:rsidR="000A47D6" w:rsidRPr="000971ED">
        <w:rPr>
          <w:rFonts w:asciiTheme="minorHAnsi" w:hAnsiTheme="minorHAnsi" w:cstheme="minorHAnsi"/>
        </w:rPr>
        <w:t xml:space="preserve"> </w:t>
      </w:r>
      <w:r w:rsidR="00795006" w:rsidRPr="000971ED">
        <w:rPr>
          <w:rFonts w:asciiTheme="minorHAnsi" w:hAnsiTheme="minorHAnsi" w:cstheme="minorHAnsi"/>
        </w:rPr>
        <w:t xml:space="preserve">w terminie 21 dni od daty uzyskania </w:t>
      </w:r>
      <w:r w:rsidR="000A47D6" w:rsidRPr="000971ED">
        <w:rPr>
          <w:rFonts w:asciiTheme="minorHAnsi" w:hAnsiTheme="minorHAnsi" w:cstheme="minorHAnsi"/>
        </w:rPr>
        <w:t>prawomocnej decyzji wydanej przez ZUS.</w:t>
      </w:r>
      <w:r w:rsidRPr="000971ED">
        <w:rPr>
          <w:rFonts w:asciiTheme="minorHAnsi" w:hAnsiTheme="minorHAnsi" w:cstheme="minorHAnsi"/>
        </w:rPr>
        <w:t xml:space="preserve"> </w:t>
      </w:r>
    </w:p>
    <w:p w14:paraId="7FF9D01E" w14:textId="1D45D283" w:rsidR="004A3FCD" w:rsidRPr="000971ED" w:rsidRDefault="004A3FCD" w:rsidP="00BF5088">
      <w:pPr>
        <w:pStyle w:val="Standard"/>
        <w:numPr>
          <w:ilvl w:val="0"/>
          <w:numId w:val="2"/>
        </w:numPr>
        <w:spacing w:before="120" w:after="120"/>
        <w:ind w:left="284" w:hanging="284"/>
        <w:jc w:val="both"/>
        <w:rPr>
          <w:rFonts w:asciiTheme="minorHAnsi" w:hAnsiTheme="minorHAnsi" w:cstheme="minorHAnsi"/>
        </w:rPr>
      </w:pPr>
      <w:r w:rsidRPr="000971ED">
        <w:rPr>
          <w:rFonts w:asciiTheme="minorHAnsi" w:hAnsiTheme="minorHAnsi" w:cstheme="minorHAnsi"/>
        </w:rPr>
        <w:t xml:space="preserve">Szpital jest zobowiązany do wykonania obowiązkowych korekt dokumentów rozliczeniowych (po otrzymaniu potwierdzenia prawidłowości rozwiązań w formie zawiadomień </w:t>
      </w:r>
      <w:r w:rsidR="000A47D6" w:rsidRPr="000971ED">
        <w:rPr>
          <w:rFonts w:asciiTheme="minorHAnsi" w:hAnsiTheme="minorHAnsi" w:cstheme="minorHAnsi"/>
        </w:rPr>
        <w:t xml:space="preserve">lub prawomocnych decyzji </w:t>
      </w:r>
      <w:r w:rsidRPr="000971ED">
        <w:rPr>
          <w:rFonts w:asciiTheme="minorHAnsi" w:hAnsiTheme="minorHAnsi" w:cstheme="minorHAnsi"/>
        </w:rPr>
        <w:t xml:space="preserve">o wysokości obniżonych stóp procentowych składki na ubezpieczenie wypadkowe) i rozliczenia powstałej w wyniku tychże korekt nadpłaty w terminie do 60 dni od daty otrzymania z ZUS zawiadomienia </w:t>
      </w:r>
      <w:r w:rsidR="000A47D6" w:rsidRPr="000971ED">
        <w:rPr>
          <w:rFonts w:asciiTheme="minorHAnsi" w:hAnsiTheme="minorHAnsi" w:cstheme="minorHAnsi"/>
        </w:rPr>
        <w:t xml:space="preserve">lub prawomocnej decyzji </w:t>
      </w:r>
      <w:r w:rsidRPr="000971ED">
        <w:rPr>
          <w:rFonts w:asciiTheme="minorHAnsi" w:hAnsiTheme="minorHAnsi" w:cstheme="minorHAnsi"/>
        </w:rPr>
        <w:t>o wysokości stopy procentowej składki na ubezpieczenie wypadkowe. Jeżeli w/w warunek nie zostanie spełniony, Wykonawc</w:t>
      </w:r>
      <w:r w:rsidR="000A47D6" w:rsidRPr="000971ED">
        <w:rPr>
          <w:rFonts w:asciiTheme="minorHAnsi" w:hAnsiTheme="minorHAnsi" w:cstheme="minorHAnsi"/>
        </w:rPr>
        <w:t>a</w:t>
      </w:r>
      <w:r w:rsidRPr="000971ED">
        <w:rPr>
          <w:rFonts w:asciiTheme="minorHAnsi" w:hAnsiTheme="minorHAnsi" w:cstheme="minorHAnsi"/>
        </w:rPr>
        <w:t xml:space="preserve"> będzie miał</w:t>
      </w:r>
      <w:r w:rsidR="00B079BD" w:rsidRPr="000971ED">
        <w:rPr>
          <w:rFonts w:asciiTheme="minorHAnsi" w:hAnsiTheme="minorHAnsi" w:cstheme="minorHAnsi"/>
        </w:rPr>
        <w:t xml:space="preserve"> </w:t>
      </w:r>
      <w:r w:rsidRPr="000971ED">
        <w:rPr>
          <w:rFonts w:asciiTheme="minorHAnsi" w:hAnsiTheme="minorHAnsi" w:cstheme="minorHAnsi"/>
        </w:rPr>
        <w:t>prawo</w:t>
      </w:r>
      <w:r w:rsidR="00B079BD" w:rsidRPr="000971ED">
        <w:rPr>
          <w:rFonts w:asciiTheme="minorHAnsi" w:hAnsiTheme="minorHAnsi" w:cstheme="minorHAnsi"/>
        </w:rPr>
        <w:t xml:space="preserve"> </w:t>
      </w:r>
      <w:r w:rsidRPr="000971ED">
        <w:rPr>
          <w:rFonts w:asciiTheme="minorHAnsi" w:hAnsiTheme="minorHAnsi" w:cstheme="minorHAnsi"/>
        </w:rPr>
        <w:t>do</w:t>
      </w:r>
      <w:r w:rsidR="00B079BD" w:rsidRPr="000971ED">
        <w:rPr>
          <w:rFonts w:asciiTheme="minorHAnsi" w:hAnsiTheme="minorHAnsi" w:cstheme="minorHAnsi"/>
        </w:rPr>
        <w:t xml:space="preserve"> </w:t>
      </w:r>
      <w:r w:rsidRPr="000971ED">
        <w:rPr>
          <w:rFonts w:asciiTheme="minorHAnsi" w:hAnsiTheme="minorHAnsi" w:cstheme="minorHAnsi"/>
        </w:rPr>
        <w:t>wystawienia</w:t>
      </w:r>
      <w:r w:rsidR="00B079BD" w:rsidRPr="000971ED">
        <w:rPr>
          <w:rFonts w:asciiTheme="minorHAnsi" w:hAnsiTheme="minorHAnsi" w:cstheme="minorHAnsi"/>
        </w:rPr>
        <w:t xml:space="preserve"> </w:t>
      </w:r>
      <w:r w:rsidRPr="000971ED">
        <w:rPr>
          <w:rFonts w:asciiTheme="minorHAnsi" w:hAnsiTheme="minorHAnsi" w:cstheme="minorHAnsi"/>
        </w:rPr>
        <w:t>faktury</w:t>
      </w:r>
      <w:r w:rsidR="00B079BD" w:rsidRPr="000971ED">
        <w:rPr>
          <w:rFonts w:asciiTheme="minorHAnsi" w:hAnsiTheme="minorHAnsi" w:cstheme="minorHAnsi"/>
        </w:rPr>
        <w:t xml:space="preserve">, </w:t>
      </w:r>
      <w:r w:rsidRPr="000971ED">
        <w:rPr>
          <w:rFonts w:asciiTheme="minorHAnsi" w:hAnsiTheme="minorHAnsi" w:cstheme="minorHAnsi"/>
        </w:rPr>
        <w:t>o</w:t>
      </w:r>
      <w:r w:rsidR="00B079BD" w:rsidRPr="000971ED">
        <w:rPr>
          <w:rFonts w:asciiTheme="minorHAnsi" w:hAnsiTheme="minorHAnsi" w:cstheme="minorHAnsi"/>
        </w:rPr>
        <w:t xml:space="preserve"> </w:t>
      </w:r>
      <w:r w:rsidRPr="000971ED">
        <w:rPr>
          <w:rFonts w:asciiTheme="minorHAnsi" w:hAnsiTheme="minorHAnsi" w:cstheme="minorHAnsi"/>
        </w:rPr>
        <w:t>której</w:t>
      </w:r>
      <w:r w:rsidR="00B079BD" w:rsidRPr="000971ED">
        <w:rPr>
          <w:rFonts w:asciiTheme="minorHAnsi" w:hAnsiTheme="minorHAnsi" w:cstheme="minorHAnsi"/>
        </w:rPr>
        <w:t xml:space="preserve"> </w:t>
      </w:r>
      <w:r w:rsidRPr="000971ED">
        <w:rPr>
          <w:rFonts w:asciiTheme="minorHAnsi" w:hAnsiTheme="minorHAnsi" w:cstheme="minorHAnsi"/>
        </w:rPr>
        <w:t>mowa</w:t>
      </w:r>
      <w:r w:rsidR="00B079BD" w:rsidRPr="000971ED">
        <w:rPr>
          <w:rFonts w:asciiTheme="minorHAnsi" w:hAnsiTheme="minorHAnsi" w:cstheme="minorHAnsi"/>
        </w:rPr>
        <w:t xml:space="preserve"> </w:t>
      </w:r>
      <w:r w:rsidRPr="000971ED">
        <w:rPr>
          <w:rFonts w:asciiTheme="minorHAnsi" w:hAnsiTheme="minorHAnsi" w:cstheme="minorHAnsi"/>
        </w:rPr>
        <w:t>w §3 ust. 5 Umowy.</w:t>
      </w:r>
    </w:p>
    <w:p w14:paraId="2DB2134C" w14:textId="7018B6CB" w:rsidR="004A3FCD" w:rsidRPr="000971ED" w:rsidRDefault="004A3FCD" w:rsidP="00C859B5">
      <w:pPr>
        <w:pStyle w:val="Standard"/>
        <w:spacing w:before="120" w:after="120"/>
        <w:jc w:val="center"/>
        <w:rPr>
          <w:rFonts w:asciiTheme="minorHAnsi" w:hAnsiTheme="minorHAnsi" w:cstheme="minorHAnsi"/>
          <w:b/>
        </w:rPr>
      </w:pPr>
      <w:r w:rsidRPr="000971ED">
        <w:rPr>
          <w:rFonts w:asciiTheme="minorHAnsi" w:hAnsiTheme="minorHAnsi" w:cstheme="minorHAnsi"/>
          <w:b/>
        </w:rPr>
        <w:t>§4 Koszty</w:t>
      </w:r>
    </w:p>
    <w:p w14:paraId="239B22F4" w14:textId="39EDEC51" w:rsidR="004A3FCD" w:rsidRPr="000971ED" w:rsidRDefault="004A3FCD" w:rsidP="00BF5088">
      <w:pPr>
        <w:pStyle w:val="Standard"/>
        <w:tabs>
          <w:tab w:val="left" w:pos="568"/>
        </w:tabs>
        <w:ind w:left="284"/>
        <w:jc w:val="both"/>
        <w:rPr>
          <w:rFonts w:asciiTheme="minorHAnsi" w:hAnsiTheme="minorHAnsi" w:cstheme="minorHAnsi"/>
        </w:rPr>
      </w:pPr>
      <w:r w:rsidRPr="000971ED">
        <w:rPr>
          <w:rFonts w:asciiTheme="minorHAnsi" w:hAnsiTheme="minorHAnsi" w:cstheme="minorHAnsi"/>
        </w:rPr>
        <w:t>Wykonawc</w:t>
      </w:r>
      <w:r w:rsidR="00814DF3" w:rsidRPr="000971ED">
        <w:rPr>
          <w:rFonts w:asciiTheme="minorHAnsi" w:hAnsiTheme="minorHAnsi" w:cstheme="minorHAnsi"/>
        </w:rPr>
        <w:t>a</w:t>
      </w:r>
      <w:r w:rsidRPr="000971ED">
        <w:rPr>
          <w:rFonts w:asciiTheme="minorHAnsi" w:hAnsiTheme="minorHAnsi" w:cstheme="minorHAnsi"/>
        </w:rPr>
        <w:t xml:space="preserve"> pokryje w całości koszty poniesione w celu realizacji niniejszej Umowy (m.in. opinie prawne, ekspertyzy specjalistów, podróże,</w:t>
      </w:r>
      <w:r w:rsidR="000A47D6" w:rsidRPr="000971ED">
        <w:rPr>
          <w:rFonts w:asciiTheme="minorHAnsi" w:hAnsiTheme="minorHAnsi" w:cstheme="minorHAnsi"/>
        </w:rPr>
        <w:t xml:space="preserve"> koszty postępowania sądowego</w:t>
      </w:r>
      <w:r w:rsidRPr="000971ED">
        <w:rPr>
          <w:rFonts w:asciiTheme="minorHAnsi" w:hAnsiTheme="minorHAnsi" w:cstheme="minorHAnsi"/>
        </w:rPr>
        <w:t>), niezbędne dla właściwego wykonania Zadania.</w:t>
      </w:r>
    </w:p>
    <w:p w14:paraId="1198A40A" w14:textId="7F298539" w:rsidR="004A3FCD" w:rsidRPr="000971ED" w:rsidRDefault="004A3FCD" w:rsidP="00C859B5">
      <w:pPr>
        <w:pStyle w:val="Standard"/>
        <w:spacing w:before="120" w:after="120"/>
        <w:jc w:val="center"/>
        <w:rPr>
          <w:rFonts w:asciiTheme="minorHAnsi" w:hAnsiTheme="minorHAnsi" w:cstheme="minorHAnsi"/>
          <w:b/>
        </w:rPr>
      </w:pPr>
      <w:r w:rsidRPr="000971ED">
        <w:rPr>
          <w:rFonts w:asciiTheme="minorHAnsi" w:hAnsiTheme="minorHAnsi" w:cstheme="minorHAnsi"/>
          <w:b/>
        </w:rPr>
        <w:t>§5 Zobowiązania Szpitala</w:t>
      </w:r>
    </w:p>
    <w:p w14:paraId="27D9CC5B" w14:textId="77777777" w:rsidR="004A3FCD" w:rsidRPr="000971ED" w:rsidRDefault="004A3FCD" w:rsidP="00BF5088">
      <w:pPr>
        <w:pStyle w:val="Standard"/>
        <w:numPr>
          <w:ilvl w:val="0"/>
          <w:numId w:val="12"/>
        </w:numPr>
        <w:spacing w:after="120"/>
        <w:ind w:hanging="294"/>
        <w:jc w:val="both"/>
        <w:rPr>
          <w:rFonts w:asciiTheme="minorHAnsi" w:hAnsiTheme="minorHAnsi" w:cstheme="minorHAnsi"/>
        </w:rPr>
      </w:pPr>
      <w:r w:rsidRPr="000971ED">
        <w:rPr>
          <w:rFonts w:asciiTheme="minorHAnsi" w:hAnsiTheme="minorHAnsi" w:cstheme="minorHAnsi"/>
        </w:rPr>
        <w:t>Szpital zobowiązuje się, że przez cały czas trwania Zadania nie zezwoli swoim pracownikom lub podmiotom trzecim (np. doradczej firmie zewnętrznej) na wykonywanie analogicznego Zadania. Jeżeli Szpital pragnie zachować możliwość podejmowania takich działań lub ograniczyć obszar Zadania, winien określić to na piśmie najpóźniej w dniu podpisania niniejszej Umowy.</w:t>
      </w:r>
    </w:p>
    <w:p w14:paraId="698185CA" w14:textId="120D666E" w:rsidR="004A3FCD" w:rsidRPr="000971ED" w:rsidRDefault="004A3FCD" w:rsidP="00BF5088">
      <w:pPr>
        <w:pStyle w:val="Standard"/>
        <w:numPr>
          <w:ilvl w:val="0"/>
          <w:numId w:val="4"/>
        </w:numPr>
        <w:spacing w:after="120"/>
        <w:ind w:hanging="294"/>
        <w:jc w:val="both"/>
        <w:rPr>
          <w:rFonts w:asciiTheme="minorHAnsi" w:hAnsiTheme="minorHAnsi" w:cstheme="minorHAnsi"/>
        </w:rPr>
      </w:pPr>
      <w:r w:rsidRPr="000971ED">
        <w:rPr>
          <w:rFonts w:asciiTheme="minorHAnsi" w:hAnsiTheme="minorHAnsi" w:cstheme="minorHAnsi"/>
        </w:rPr>
        <w:t>Szpital zobowiązuje się niezwłocznie, tzn. nie później niż w ciągu 5 dni roboczych od dnia otrzymania dokumentu lub wezwania, przekazywać dokumenty oraz informacje niezbędne do wykonania przez Wykonawc</w:t>
      </w:r>
      <w:r w:rsidR="00814DF3" w:rsidRPr="000971ED">
        <w:rPr>
          <w:rFonts w:asciiTheme="minorHAnsi" w:hAnsiTheme="minorHAnsi" w:cstheme="minorHAnsi"/>
        </w:rPr>
        <w:t>ę</w:t>
      </w:r>
      <w:r w:rsidRPr="000971ED">
        <w:rPr>
          <w:rFonts w:asciiTheme="minorHAnsi" w:hAnsiTheme="minorHAnsi" w:cstheme="minorHAnsi"/>
        </w:rPr>
        <w:t xml:space="preserve"> Zadania, w szczególności tych pochodzących od organów administracji, dostawców oraz wszelkich podmiotów związanych z Zadaniem, w celu zapewnienia jego bezpieczeństwa. Nieprzekazanie przez Szpital wymienionych dokumentów i informacji w w/w terminie, zwalnia Wykonawc</w:t>
      </w:r>
      <w:r w:rsidR="00814DF3" w:rsidRPr="000971ED">
        <w:rPr>
          <w:rFonts w:asciiTheme="minorHAnsi" w:hAnsiTheme="minorHAnsi" w:cstheme="minorHAnsi"/>
        </w:rPr>
        <w:t>ę</w:t>
      </w:r>
      <w:r w:rsidRPr="000971ED">
        <w:rPr>
          <w:rFonts w:asciiTheme="minorHAnsi" w:hAnsiTheme="minorHAnsi" w:cstheme="minorHAnsi"/>
        </w:rPr>
        <w:t xml:space="preserve"> z odpowiedzialności za negatywne skutki takich opóźnień.</w:t>
      </w:r>
    </w:p>
    <w:p w14:paraId="28F68235" w14:textId="53FFF423" w:rsidR="004A3FCD" w:rsidRPr="000971ED" w:rsidRDefault="004A3FCD" w:rsidP="00BF5088">
      <w:pPr>
        <w:pStyle w:val="Standard"/>
        <w:numPr>
          <w:ilvl w:val="0"/>
          <w:numId w:val="4"/>
        </w:numPr>
        <w:spacing w:after="120"/>
        <w:ind w:hanging="294"/>
        <w:jc w:val="both"/>
        <w:rPr>
          <w:rFonts w:asciiTheme="minorHAnsi" w:hAnsiTheme="minorHAnsi" w:cstheme="minorHAnsi"/>
        </w:rPr>
      </w:pPr>
      <w:r w:rsidRPr="000971ED">
        <w:rPr>
          <w:rFonts w:asciiTheme="minorHAnsi" w:hAnsiTheme="minorHAnsi" w:cstheme="minorHAnsi"/>
        </w:rPr>
        <w:t>Szpital zobowiązuje się do przekazania Wykonawcy swojej decyzji odnośnie wdrożenia zaleceń</w:t>
      </w:r>
      <w:r w:rsidR="003A68EE" w:rsidRPr="000971ED">
        <w:rPr>
          <w:rFonts w:asciiTheme="minorHAnsi" w:hAnsiTheme="minorHAnsi" w:cstheme="minorHAnsi"/>
        </w:rPr>
        <w:t xml:space="preserve"> wynikających </w:t>
      </w:r>
      <w:r w:rsidRPr="000971ED">
        <w:rPr>
          <w:rFonts w:asciiTheme="minorHAnsi" w:hAnsiTheme="minorHAnsi" w:cstheme="minorHAnsi"/>
        </w:rPr>
        <w:t>z Raportu, o którym mowa w §1 ust. 2 Umowy, w terminie do 60 dni od dnia otrzymania Raportu. W przypadku braku odpowiedzi w ww. terminie, uznaje się, że Szpital wyraził zgodę na wdrożenie zaleceń z Raportu.</w:t>
      </w:r>
    </w:p>
    <w:p w14:paraId="13EDED58" w14:textId="77777777" w:rsidR="004A3FCD" w:rsidRPr="000971ED" w:rsidRDefault="004A3FCD" w:rsidP="00C859B5">
      <w:pPr>
        <w:pStyle w:val="Standard"/>
        <w:numPr>
          <w:ilvl w:val="0"/>
          <w:numId w:val="4"/>
        </w:numPr>
        <w:ind w:left="295" w:hanging="295"/>
        <w:jc w:val="both"/>
        <w:rPr>
          <w:rFonts w:asciiTheme="minorHAnsi" w:hAnsiTheme="minorHAnsi" w:cstheme="minorHAnsi"/>
        </w:rPr>
      </w:pPr>
      <w:r w:rsidRPr="000971ED">
        <w:rPr>
          <w:rFonts w:asciiTheme="minorHAnsi" w:hAnsiTheme="minorHAnsi" w:cstheme="minorHAnsi"/>
        </w:rPr>
        <w:lastRenderedPageBreak/>
        <w:t>W przypadku wyrażenia zgody na realizację i wdrożenie zaleceń z Raportu, Szpital zobowiązuje się do ich niezwłocznego wdrożenia, lecz nie później niż w terminie 90 dni od dnia przekazania decyzji, o której mowa w ust. 3 powyżej.</w:t>
      </w:r>
    </w:p>
    <w:p w14:paraId="6D302560" w14:textId="76E8E918" w:rsidR="004A3FCD" w:rsidRPr="000971ED" w:rsidRDefault="004A3FCD" w:rsidP="00C859B5">
      <w:pPr>
        <w:pStyle w:val="Standard"/>
        <w:spacing w:before="120" w:after="120"/>
        <w:jc w:val="center"/>
        <w:rPr>
          <w:rFonts w:asciiTheme="minorHAnsi" w:hAnsiTheme="minorHAnsi" w:cstheme="minorHAnsi"/>
          <w:b/>
        </w:rPr>
      </w:pPr>
      <w:r w:rsidRPr="000971ED">
        <w:rPr>
          <w:rFonts w:asciiTheme="minorHAnsi" w:hAnsiTheme="minorHAnsi" w:cstheme="minorHAnsi"/>
          <w:b/>
        </w:rPr>
        <w:t>§6 Klauzula Gwarancyjna</w:t>
      </w:r>
    </w:p>
    <w:p w14:paraId="6B16C4CA" w14:textId="477B76E7" w:rsidR="004A3FCD" w:rsidRPr="000971ED" w:rsidRDefault="004A3FCD" w:rsidP="00BF5088">
      <w:pPr>
        <w:pStyle w:val="Standard"/>
        <w:numPr>
          <w:ilvl w:val="0"/>
          <w:numId w:val="5"/>
        </w:numPr>
        <w:spacing w:after="60"/>
        <w:ind w:left="284" w:hanging="284"/>
        <w:jc w:val="both"/>
        <w:rPr>
          <w:rFonts w:asciiTheme="minorHAnsi" w:hAnsiTheme="minorHAnsi" w:cstheme="minorHAnsi"/>
        </w:rPr>
      </w:pPr>
      <w:r w:rsidRPr="000971ED">
        <w:rPr>
          <w:rFonts w:asciiTheme="minorHAnsi" w:hAnsiTheme="minorHAnsi" w:cstheme="minorHAnsi"/>
        </w:rPr>
        <w:t>Wykonawc</w:t>
      </w:r>
      <w:r w:rsidR="003A68EE" w:rsidRPr="000971ED">
        <w:rPr>
          <w:rFonts w:asciiTheme="minorHAnsi" w:hAnsiTheme="minorHAnsi" w:cstheme="minorHAnsi"/>
        </w:rPr>
        <w:t>a</w:t>
      </w:r>
      <w:r w:rsidRPr="000971ED">
        <w:rPr>
          <w:rFonts w:asciiTheme="minorHAnsi" w:hAnsiTheme="minorHAnsi" w:cstheme="minorHAnsi"/>
        </w:rPr>
        <w:t xml:space="preserve"> zobowiązuje się zagwarantować wiarygodność swoich analiz oraz zobowiązuje się zwrócić Szpitalowi całość lub część otrzymanego wynagrodzenia w razie konieczności uzasadnionego zwrotu całości lub części oszczędności uzyskanych w wyniku zaleceń przedstawionych przez Wykonawc</w:t>
      </w:r>
      <w:r w:rsidR="002D7A11" w:rsidRPr="000971ED">
        <w:rPr>
          <w:rFonts w:asciiTheme="minorHAnsi" w:hAnsiTheme="minorHAnsi" w:cstheme="minorHAnsi"/>
        </w:rPr>
        <w:t>ę</w:t>
      </w:r>
      <w:r w:rsidRPr="000971ED">
        <w:rPr>
          <w:rFonts w:asciiTheme="minorHAnsi" w:hAnsiTheme="minorHAnsi" w:cstheme="minorHAnsi"/>
        </w:rPr>
        <w:t>, o który wystąpią organy administracji, w odniesieniu do lat objętych analizą w ramach Zadania objętego niniejszą Umową.</w:t>
      </w:r>
    </w:p>
    <w:p w14:paraId="63886F65" w14:textId="0B321C68" w:rsidR="004A3FCD" w:rsidRPr="000971ED" w:rsidRDefault="004A3FCD" w:rsidP="00BF5088">
      <w:pPr>
        <w:pStyle w:val="Standard"/>
        <w:numPr>
          <w:ilvl w:val="0"/>
          <w:numId w:val="5"/>
        </w:numPr>
        <w:spacing w:after="60"/>
        <w:ind w:left="284" w:hanging="284"/>
        <w:jc w:val="both"/>
        <w:rPr>
          <w:rFonts w:asciiTheme="minorHAnsi" w:hAnsiTheme="minorHAnsi" w:cstheme="minorHAnsi"/>
        </w:rPr>
      </w:pPr>
      <w:r w:rsidRPr="000971ED">
        <w:rPr>
          <w:rFonts w:asciiTheme="minorHAnsi" w:hAnsiTheme="minorHAnsi" w:cstheme="minorHAnsi"/>
        </w:rPr>
        <w:t>Wykonawc</w:t>
      </w:r>
      <w:r w:rsidR="005F77D7">
        <w:rPr>
          <w:rFonts w:asciiTheme="minorHAnsi" w:hAnsiTheme="minorHAnsi" w:cstheme="minorHAnsi"/>
        </w:rPr>
        <w:t>a</w:t>
      </w:r>
      <w:r w:rsidRPr="000971ED">
        <w:rPr>
          <w:rFonts w:asciiTheme="minorHAnsi" w:hAnsiTheme="minorHAnsi" w:cstheme="minorHAnsi"/>
        </w:rPr>
        <w:t xml:space="preserve"> zobowiązuje się do pokrycia odsetek nałożonych przez organy administracyjne na Szpital w przypadku zakwestionowania zaleceń przedstawionych przez Wykonawc</w:t>
      </w:r>
      <w:r w:rsidR="005F77D7">
        <w:rPr>
          <w:rFonts w:asciiTheme="minorHAnsi" w:hAnsiTheme="minorHAnsi" w:cstheme="minorHAnsi"/>
        </w:rPr>
        <w:t>ę</w:t>
      </w:r>
      <w:r w:rsidRPr="000971ED">
        <w:rPr>
          <w:rFonts w:asciiTheme="minorHAnsi" w:hAnsiTheme="minorHAnsi" w:cstheme="minorHAnsi"/>
        </w:rPr>
        <w:t>, w odniesieniu do lat objętych analizą w ramach Zadania objętego niniejszą Umową.</w:t>
      </w:r>
    </w:p>
    <w:p w14:paraId="042652D5" w14:textId="65F7CF79" w:rsidR="004A3FCD" w:rsidRPr="000971ED" w:rsidRDefault="004A3FCD" w:rsidP="00BF5088">
      <w:pPr>
        <w:pStyle w:val="Standard"/>
        <w:numPr>
          <w:ilvl w:val="0"/>
          <w:numId w:val="5"/>
        </w:numPr>
        <w:spacing w:after="60"/>
        <w:ind w:left="284" w:hanging="284"/>
        <w:jc w:val="both"/>
        <w:rPr>
          <w:rFonts w:asciiTheme="minorHAnsi" w:hAnsiTheme="minorHAnsi" w:cstheme="minorHAnsi"/>
        </w:rPr>
      </w:pPr>
      <w:r w:rsidRPr="000971ED">
        <w:rPr>
          <w:rFonts w:asciiTheme="minorHAnsi" w:hAnsiTheme="minorHAnsi" w:cstheme="minorHAnsi"/>
        </w:rPr>
        <w:t xml:space="preserve">Podstawą obliczenia gwarancji jest wynagrodzenie </w:t>
      </w:r>
      <w:r w:rsidR="000A47D6" w:rsidRPr="000971ED">
        <w:rPr>
          <w:rFonts w:asciiTheme="minorHAnsi" w:hAnsiTheme="minorHAnsi" w:cstheme="minorHAnsi"/>
        </w:rPr>
        <w:t xml:space="preserve">brutto </w:t>
      </w:r>
      <w:r w:rsidRPr="000971ED">
        <w:rPr>
          <w:rFonts w:asciiTheme="minorHAnsi" w:hAnsiTheme="minorHAnsi" w:cstheme="minorHAnsi"/>
        </w:rPr>
        <w:t>wypłacone Wykonawcy przez Szpital w ramach Zadania. Kwota gwarancji zostanie obliczona proporcjonalnie do wymaganego zwrotu oszczędności.</w:t>
      </w:r>
    </w:p>
    <w:p w14:paraId="4D446063" w14:textId="55BB4530" w:rsidR="004A3FCD" w:rsidRPr="000971ED" w:rsidRDefault="004A3FCD" w:rsidP="00BF5088">
      <w:pPr>
        <w:pStyle w:val="Standard"/>
        <w:numPr>
          <w:ilvl w:val="0"/>
          <w:numId w:val="5"/>
        </w:numPr>
        <w:spacing w:after="120"/>
        <w:ind w:left="284" w:hanging="284"/>
        <w:jc w:val="both"/>
        <w:rPr>
          <w:rFonts w:asciiTheme="minorHAnsi" w:hAnsiTheme="minorHAnsi" w:cstheme="minorHAnsi"/>
        </w:rPr>
      </w:pPr>
      <w:r w:rsidRPr="000971ED">
        <w:rPr>
          <w:rFonts w:asciiTheme="minorHAnsi" w:hAnsiTheme="minorHAnsi" w:cstheme="minorHAnsi"/>
        </w:rPr>
        <w:t>Zwrot całości lub części wynagrodzenia wypłaconego Wykonawcy oraz pokrycie przez Wykonawc</w:t>
      </w:r>
      <w:r w:rsidR="005F77D7">
        <w:rPr>
          <w:rFonts w:asciiTheme="minorHAnsi" w:hAnsiTheme="minorHAnsi" w:cstheme="minorHAnsi"/>
        </w:rPr>
        <w:t>ę</w:t>
      </w:r>
      <w:r w:rsidRPr="000971ED">
        <w:rPr>
          <w:rFonts w:asciiTheme="minorHAnsi" w:hAnsiTheme="minorHAnsi" w:cstheme="minorHAnsi"/>
        </w:rPr>
        <w:t xml:space="preserve"> wszelkich ewentualnych obciążeń Szpitala, wynikłych z działania Wykonawcy nastąpi, jeżeli zostaną łącznie spełnione następujące warunki:</w:t>
      </w:r>
    </w:p>
    <w:p w14:paraId="533299D8" w14:textId="1A44020C" w:rsidR="004A3FCD" w:rsidRPr="000971ED" w:rsidRDefault="004A3FCD" w:rsidP="00BF5088">
      <w:pPr>
        <w:pStyle w:val="Standard"/>
        <w:numPr>
          <w:ilvl w:val="0"/>
          <w:numId w:val="13"/>
        </w:numPr>
        <w:spacing w:after="80"/>
        <w:ind w:left="567" w:hanging="283"/>
        <w:jc w:val="both"/>
        <w:rPr>
          <w:rFonts w:asciiTheme="minorHAnsi" w:hAnsiTheme="minorHAnsi" w:cstheme="minorHAnsi"/>
        </w:rPr>
      </w:pPr>
      <w:r w:rsidRPr="000971ED">
        <w:rPr>
          <w:rFonts w:asciiTheme="minorHAnsi" w:hAnsiTheme="minorHAnsi" w:cstheme="minorHAnsi"/>
        </w:rPr>
        <w:t>Wykonawc</w:t>
      </w:r>
      <w:r w:rsidR="005F77D7">
        <w:rPr>
          <w:rFonts w:asciiTheme="minorHAnsi" w:hAnsiTheme="minorHAnsi" w:cstheme="minorHAnsi"/>
        </w:rPr>
        <w:t>a</w:t>
      </w:r>
      <w:r w:rsidRPr="000971ED">
        <w:rPr>
          <w:rFonts w:asciiTheme="minorHAnsi" w:hAnsiTheme="minorHAnsi" w:cstheme="minorHAnsi"/>
        </w:rPr>
        <w:t xml:space="preserve"> uzyska od Szpitala niezbędne pełnomocnictwa do działania i będzie miał możliwość czynnego udziału i obrony na wszystkich etapach postępowania administracyjnego i sądowego</w:t>
      </w:r>
      <w:r w:rsidR="005F77D7">
        <w:rPr>
          <w:rFonts w:asciiTheme="minorHAnsi" w:hAnsiTheme="minorHAnsi" w:cstheme="minorHAnsi"/>
        </w:rPr>
        <w:t>,</w:t>
      </w:r>
      <w:r w:rsidRPr="000971ED">
        <w:rPr>
          <w:rFonts w:asciiTheme="minorHAnsi" w:hAnsiTheme="minorHAnsi" w:cstheme="minorHAnsi"/>
        </w:rPr>
        <w:t xml:space="preserve"> dotyczącego zwrotu całości lub części oszczędności uzyskanych w wyniku zaleceń przedstawionych przez Wykonawc</w:t>
      </w:r>
      <w:r w:rsidR="005F77D7">
        <w:rPr>
          <w:rFonts w:asciiTheme="minorHAnsi" w:hAnsiTheme="minorHAnsi" w:cstheme="minorHAnsi"/>
        </w:rPr>
        <w:t>ę</w:t>
      </w:r>
      <w:r w:rsidRPr="000971ED">
        <w:rPr>
          <w:rFonts w:asciiTheme="minorHAnsi" w:hAnsiTheme="minorHAnsi" w:cstheme="minorHAnsi"/>
        </w:rPr>
        <w:t>;</w:t>
      </w:r>
    </w:p>
    <w:p w14:paraId="5744D22D" w14:textId="4BA4877D" w:rsidR="004A3FCD" w:rsidRPr="000971ED" w:rsidRDefault="004A3FCD" w:rsidP="00BF5088">
      <w:pPr>
        <w:pStyle w:val="Standard"/>
        <w:numPr>
          <w:ilvl w:val="0"/>
          <w:numId w:val="6"/>
        </w:numPr>
        <w:spacing w:after="80"/>
        <w:ind w:left="568" w:hanging="284"/>
        <w:jc w:val="both"/>
        <w:rPr>
          <w:rFonts w:asciiTheme="minorHAnsi" w:hAnsiTheme="minorHAnsi" w:cstheme="minorHAnsi"/>
        </w:rPr>
      </w:pPr>
      <w:r w:rsidRPr="000971ED">
        <w:rPr>
          <w:rFonts w:asciiTheme="minorHAnsi" w:hAnsiTheme="minorHAnsi" w:cstheme="minorHAnsi"/>
        </w:rPr>
        <w:t>Wykonawc</w:t>
      </w:r>
      <w:r w:rsidR="003412E7">
        <w:rPr>
          <w:rFonts w:asciiTheme="minorHAnsi" w:hAnsiTheme="minorHAnsi" w:cstheme="minorHAnsi"/>
        </w:rPr>
        <w:t>a</w:t>
      </w:r>
      <w:r w:rsidRPr="000971ED">
        <w:rPr>
          <w:rFonts w:asciiTheme="minorHAnsi" w:hAnsiTheme="minorHAnsi" w:cstheme="minorHAnsi"/>
        </w:rPr>
        <w:t xml:space="preserve"> uzyskał ze strony Szpitala możliwość przedstawienia na każdym z etapów </w:t>
      </w:r>
      <w:r w:rsidR="000A47D6" w:rsidRPr="000971ED">
        <w:rPr>
          <w:rFonts w:asciiTheme="minorHAnsi" w:hAnsiTheme="minorHAnsi" w:cstheme="minorHAnsi"/>
        </w:rPr>
        <w:t>postępowania</w:t>
      </w:r>
      <w:r w:rsidRPr="000971ED">
        <w:rPr>
          <w:rFonts w:asciiTheme="minorHAnsi" w:hAnsiTheme="minorHAnsi" w:cstheme="minorHAnsi"/>
        </w:rPr>
        <w:t xml:space="preserve"> wszelkich argumentów niezbędnych by zakwestionować decyzję organów administracji;</w:t>
      </w:r>
    </w:p>
    <w:p w14:paraId="063FF8F8" w14:textId="587F5BAD" w:rsidR="004A3FCD" w:rsidRPr="000971ED" w:rsidRDefault="003412E7" w:rsidP="00BF5088">
      <w:pPr>
        <w:pStyle w:val="Standard"/>
        <w:numPr>
          <w:ilvl w:val="0"/>
          <w:numId w:val="6"/>
        </w:numPr>
        <w:spacing w:after="80"/>
        <w:ind w:left="568" w:hanging="284"/>
        <w:jc w:val="both"/>
        <w:rPr>
          <w:rFonts w:asciiTheme="minorHAnsi" w:hAnsiTheme="minorHAnsi" w:cstheme="minorHAnsi"/>
        </w:rPr>
      </w:pPr>
      <w:r>
        <w:rPr>
          <w:rFonts w:asciiTheme="minorHAnsi" w:hAnsiTheme="minorHAnsi" w:cstheme="minorHAnsi"/>
        </w:rPr>
        <w:t>D</w:t>
      </w:r>
      <w:r w:rsidR="004A3FCD" w:rsidRPr="000971ED">
        <w:rPr>
          <w:rFonts w:asciiTheme="minorHAnsi" w:hAnsiTheme="minorHAnsi" w:cstheme="minorHAnsi"/>
        </w:rPr>
        <w:t xml:space="preserve">ecyzja </w:t>
      </w:r>
      <w:r>
        <w:rPr>
          <w:rFonts w:asciiTheme="minorHAnsi" w:hAnsiTheme="minorHAnsi" w:cstheme="minorHAnsi"/>
        </w:rPr>
        <w:t xml:space="preserve">organów administracji </w:t>
      </w:r>
      <w:r w:rsidR="004A3FCD" w:rsidRPr="000971ED">
        <w:rPr>
          <w:rFonts w:asciiTheme="minorHAnsi" w:hAnsiTheme="minorHAnsi" w:cstheme="minorHAnsi"/>
        </w:rPr>
        <w:t xml:space="preserve">ma charakter ostateczny, </w:t>
      </w:r>
      <w:r>
        <w:rPr>
          <w:rFonts w:asciiTheme="minorHAnsi" w:hAnsiTheme="minorHAnsi" w:cstheme="minorHAnsi"/>
        </w:rPr>
        <w:t>tj</w:t>
      </w:r>
      <w:r w:rsidR="004A3FCD" w:rsidRPr="000971ED">
        <w:rPr>
          <w:rFonts w:asciiTheme="minorHAnsi" w:hAnsiTheme="minorHAnsi" w:cstheme="minorHAnsi"/>
        </w:rPr>
        <w:t>. zostały wykorzystane wszystkie środki odwoławcze wobec decyzji nakazującej zwrot uzyskanych oszczędności;</w:t>
      </w:r>
    </w:p>
    <w:p w14:paraId="5F3EF5CB" w14:textId="77777777" w:rsidR="004A3FCD" w:rsidRPr="000971ED" w:rsidRDefault="004A3FCD" w:rsidP="006D4E6C">
      <w:pPr>
        <w:pStyle w:val="Standard"/>
        <w:numPr>
          <w:ilvl w:val="0"/>
          <w:numId w:val="6"/>
        </w:numPr>
        <w:ind w:left="568" w:hanging="284"/>
        <w:jc w:val="both"/>
        <w:rPr>
          <w:rFonts w:asciiTheme="minorHAnsi" w:hAnsiTheme="minorHAnsi" w:cstheme="minorHAnsi"/>
        </w:rPr>
      </w:pPr>
      <w:r w:rsidRPr="000971ED">
        <w:rPr>
          <w:rFonts w:asciiTheme="minorHAnsi" w:hAnsiTheme="minorHAnsi" w:cstheme="minorHAnsi"/>
        </w:rPr>
        <w:t>Szpital przedstawi Wykonawcy potwierdzenie dotyczące faktycznej płatności zwrotu oszczędności.</w:t>
      </w:r>
    </w:p>
    <w:p w14:paraId="0D685354" w14:textId="604334A1" w:rsidR="004A3FCD" w:rsidRPr="000971ED" w:rsidRDefault="004A3FCD" w:rsidP="00C859B5">
      <w:pPr>
        <w:pStyle w:val="Standard"/>
        <w:spacing w:before="120" w:after="120"/>
        <w:jc w:val="center"/>
        <w:rPr>
          <w:rFonts w:asciiTheme="minorHAnsi" w:hAnsiTheme="minorHAnsi" w:cstheme="minorHAnsi"/>
          <w:b/>
        </w:rPr>
      </w:pPr>
      <w:r w:rsidRPr="000971ED">
        <w:rPr>
          <w:rFonts w:asciiTheme="minorHAnsi" w:hAnsiTheme="minorHAnsi" w:cstheme="minorHAnsi"/>
          <w:b/>
        </w:rPr>
        <w:t>§7 Poufność</w:t>
      </w:r>
    </w:p>
    <w:p w14:paraId="7651642D" w14:textId="1FE3DCFC" w:rsidR="004A3FCD" w:rsidRPr="000971ED" w:rsidRDefault="004A3FCD" w:rsidP="00BF5088">
      <w:pPr>
        <w:pStyle w:val="Standard"/>
        <w:numPr>
          <w:ilvl w:val="0"/>
          <w:numId w:val="14"/>
        </w:numPr>
        <w:spacing w:after="120"/>
        <w:ind w:left="284" w:hanging="281"/>
        <w:jc w:val="both"/>
        <w:rPr>
          <w:rFonts w:asciiTheme="minorHAnsi" w:hAnsiTheme="minorHAnsi" w:cstheme="minorHAnsi"/>
        </w:rPr>
      </w:pPr>
      <w:r w:rsidRPr="000971ED">
        <w:rPr>
          <w:rFonts w:asciiTheme="minorHAnsi" w:hAnsiTheme="minorHAnsi" w:cstheme="minorHAnsi"/>
        </w:rPr>
        <w:t>Każda ze Stron zobowiązuje się zachować w tajemnicy jako poufne informacje i materiały, otrzymane od drugiej Strony w ramach niniejszej Umowy. Wykonawc</w:t>
      </w:r>
      <w:r w:rsidR="00256812">
        <w:rPr>
          <w:rFonts w:asciiTheme="minorHAnsi" w:hAnsiTheme="minorHAnsi" w:cstheme="minorHAnsi"/>
        </w:rPr>
        <w:t>a</w:t>
      </w:r>
      <w:r w:rsidRPr="000971ED">
        <w:rPr>
          <w:rFonts w:asciiTheme="minorHAnsi" w:hAnsiTheme="minorHAnsi" w:cstheme="minorHAnsi"/>
        </w:rPr>
        <w:t xml:space="preserve"> może udostępnić </w:t>
      </w:r>
      <w:r w:rsidR="00230989" w:rsidRPr="000971ED">
        <w:rPr>
          <w:rFonts w:asciiTheme="minorHAnsi" w:hAnsiTheme="minorHAnsi" w:cstheme="minorHAnsi"/>
        </w:rPr>
        <w:t xml:space="preserve">za zgodą Szpitala </w:t>
      </w:r>
      <w:r w:rsidRPr="000971ED">
        <w:rPr>
          <w:rFonts w:asciiTheme="minorHAnsi" w:hAnsiTheme="minorHAnsi" w:cstheme="minorHAnsi"/>
        </w:rPr>
        <w:t>otrzymane materiały i informacje zewnętrznym ekspertom tylko w zakresie niezbędnym do wykonania Zadania.</w:t>
      </w:r>
    </w:p>
    <w:p w14:paraId="2B7D0810" w14:textId="7563C58C" w:rsidR="004A3FCD" w:rsidRPr="000971ED" w:rsidRDefault="004A3FCD" w:rsidP="00BF5088">
      <w:pPr>
        <w:pStyle w:val="Standard"/>
        <w:numPr>
          <w:ilvl w:val="0"/>
          <w:numId w:val="7"/>
        </w:numPr>
        <w:spacing w:after="120"/>
        <w:ind w:left="284" w:hanging="281"/>
        <w:jc w:val="both"/>
        <w:rPr>
          <w:rFonts w:asciiTheme="minorHAnsi" w:hAnsiTheme="minorHAnsi" w:cstheme="minorHAnsi"/>
        </w:rPr>
      </w:pPr>
      <w:r w:rsidRPr="000971ED">
        <w:rPr>
          <w:rFonts w:asciiTheme="minorHAnsi" w:hAnsiTheme="minorHAnsi" w:cstheme="minorHAnsi"/>
        </w:rPr>
        <w:t xml:space="preserve">Szpital zobowiązuje się dodatkowo: nie rozpowszechniać lub </w:t>
      </w:r>
      <w:r w:rsidR="00816CC9">
        <w:rPr>
          <w:rFonts w:asciiTheme="minorHAnsi" w:hAnsiTheme="minorHAnsi" w:cstheme="minorHAnsi"/>
        </w:rPr>
        <w:t xml:space="preserve">nie </w:t>
      </w:r>
      <w:r w:rsidRPr="000971ED">
        <w:rPr>
          <w:rFonts w:asciiTheme="minorHAnsi" w:hAnsiTheme="minorHAnsi" w:cstheme="minorHAnsi"/>
        </w:rPr>
        <w:t xml:space="preserve">wykorzystywać na potrzeby innego zakładu, spółki zależnej, osoby fizycznej lub prawnej, zaleceń Wykonawcy bez pisemnej zgody Wykonawcy. W przypadku odmowy wdrożenia części lub całości zaleceń zawartych w Raporcie, Szpital zobowiązuje się nie wykorzystywać na potrzeby własne zaleceń Wykonawcy. Na wezwanie Wykonawcy Szpital udostępni </w:t>
      </w:r>
      <w:r w:rsidR="00230989" w:rsidRPr="000971ED">
        <w:rPr>
          <w:rFonts w:asciiTheme="minorHAnsi" w:hAnsiTheme="minorHAnsi" w:cstheme="minorHAnsi"/>
        </w:rPr>
        <w:t xml:space="preserve">w formie elektronicznej w terminie 7 dni od wezwania przez Wykonawcę </w:t>
      </w:r>
      <w:r w:rsidRPr="000971ED">
        <w:rPr>
          <w:rFonts w:asciiTheme="minorHAnsi" w:hAnsiTheme="minorHAnsi" w:cstheme="minorHAnsi"/>
        </w:rPr>
        <w:t>dokumenty dowodzące, że ww. zalecenia nie zostały wdrożone.</w:t>
      </w:r>
    </w:p>
    <w:p w14:paraId="76AB0F12" w14:textId="0F9E707E" w:rsidR="004A3FCD" w:rsidRPr="000971ED" w:rsidRDefault="004A3FCD" w:rsidP="00BF5088">
      <w:pPr>
        <w:pStyle w:val="Standard"/>
        <w:numPr>
          <w:ilvl w:val="0"/>
          <w:numId w:val="7"/>
        </w:numPr>
        <w:spacing w:after="120"/>
        <w:ind w:left="284" w:hanging="281"/>
        <w:jc w:val="both"/>
        <w:rPr>
          <w:rFonts w:asciiTheme="minorHAnsi" w:hAnsiTheme="minorHAnsi" w:cstheme="minorHAnsi"/>
        </w:rPr>
      </w:pPr>
      <w:r w:rsidRPr="000971ED">
        <w:rPr>
          <w:rFonts w:asciiTheme="minorHAnsi" w:hAnsiTheme="minorHAnsi" w:cstheme="minorHAnsi"/>
        </w:rPr>
        <w:t>Zobowiązanie do zachowania poufności, o którym mowa w ust. 1 i 2 powyżej, pozostanie w mocy również przez 5 lat po wygaśnięciu/</w:t>
      </w:r>
      <w:r w:rsidR="00816CC9">
        <w:rPr>
          <w:rFonts w:asciiTheme="minorHAnsi" w:hAnsiTheme="minorHAnsi" w:cstheme="minorHAnsi"/>
        </w:rPr>
        <w:t xml:space="preserve"> </w:t>
      </w:r>
      <w:r w:rsidRPr="000971ED">
        <w:rPr>
          <w:rFonts w:asciiTheme="minorHAnsi" w:hAnsiTheme="minorHAnsi" w:cstheme="minorHAnsi"/>
        </w:rPr>
        <w:t>rozwiązaniu niniejszej Umowy. W przypadku udowodnionego naruszenia zasad poufności, Strona, która dokonała naruszenia, zobowiązuje się zapłacić na rzecz drugiej Strony karę umowną w wysokości dwukrotności wynagrodzenia Wykonawcy, określonego na podstawie kwot oszacowanych w Raporcie.</w:t>
      </w:r>
    </w:p>
    <w:p w14:paraId="1B6E2DC3" w14:textId="03A1844B" w:rsidR="004A3FCD" w:rsidRPr="000971ED" w:rsidRDefault="004A3FCD" w:rsidP="00C859B5">
      <w:pPr>
        <w:pStyle w:val="Standard"/>
        <w:spacing w:before="120" w:after="120"/>
        <w:jc w:val="center"/>
        <w:rPr>
          <w:rFonts w:asciiTheme="minorHAnsi" w:hAnsiTheme="minorHAnsi" w:cstheme="minorHAnsi"/>
          <w:b/>
        </w:rPr>
      </w:pPr>
      <w:r w:rsidRPr="000971ED">
        <w:rPr>
          <w:rFonts w:asciiTheme="minorHAnsi" w:hAnsiTheme="minorHAnsi" w:cstheme="minorHAnsi"/>
          <w:b/>
        </w:rPr>
        <w:lastRenderedPageBreak/>
        <w:t>§8 Rozwiązanie Umowy</w:t>
      </w:r>
    </w:p>
    <w:p w14:paraId="6CDE4E01" w14:textId="77777777" w:rsidR="004A3FCD" w:rsidRPr="000971ED" w:rsidRDefault="004A3FCD" w:rsidP="00BF5088">
      <w:pPr>
        <w:pStyle w:val="Standard"/>
        <w:ind w:left="-284" w:firstLine="568"/>
        <w:jc w:val="both"/>
        <w:rPr>
          <w:rFonts w:asciiTheme="minorHAnsi" w:hAnsiTheme="minorHAnsi" w:cstheme="minorHAnsi"/>
          <w:color w:val="000000"/>
        </w:rPr>
      </w:pPr>
      <w:r w:rsidRPr="000971ED">
        <w:rPr>
          <w:rFonts w:asciiTheme="minorHAnsi" w:hAnsiTheme="minorHAnsi" w:cstheme="minorHAnsi"/>
          <w:color w:val="000000"/>
        </w:rPr>
        <w:t>Rozwiązanie Umowy przez Strony jest możliwe:</w:t>
      </w:r>
    </w:p>
    <w:p w14:paraId="27637719" w14:textId="77777777" w:rsidR="004A3FCD" w:rsidRPr="000971ED" w:rsidRDefault="004A3FCD" w:rsidP="00BF5088">
      <w:pPr>
        <w:pStyle w:val="Standard"/>
        <w:numPr>
          <w:ilvl w:val="0"/>
          <w:numId w:val="15"/>
        </w:numPr>
        <w:ind w:left="567" w:hanging="283"/>
        <w:jc w:val="both"/>
        <w:rPr>
          <w:rFonts w:asciiTheme="minorHAnsi" w:hAnsiTheme="minorHAnsi" w:cstheme="minorHAnsi"/>
          <w:color w:val="000000"/>
        </w:rPr>
      </w:pPr>
      <w:r w:rsidRPr="000971ED">
        <w:rPr>
          <w:rFonts w:asciiTheme="minorHAnsi" w:hAnsiTheme="minorHAnsi" w:cstheme="minorHAnsi"/>
          <w:color w:val="000000"/>
        </w:rPr>
        <w:t>za porozumieniem Stron;</w:t>
      </w:r>
    </w:p>
    <w:p w14:paraId="2DDCC1F1" w14:textId="77777777" w:rsidR="004A3FCD" w:rsidRPr="000971ED" w:rsidRDefault="004A3FCD" w:rsidP="00BF5088">
      <w:pPr>
        <w:pStyle w:val="Standard"/>
        <w:numPr>
          <w:ilvl w:val="0"/>
          <w:numId w:val="8"/>
        </w:numPr>
        <w:ind w:left="567" w:hanging="283"/>
        <w:jc w:val="both"/>
        <w:rPr>
          <w:rFonts w:asciiTheme="minorHAnsi" w:hAnsiTheme="minorHAnsi" w:cstheme="minorHAnsi"/>
          <w:color w:val="000000"/>
        </w:rPr>
      </w:pPr>
      <w:r w:rsidRPr="000971ED">
        <w:rPr>
          <w:rFonts w:asciiTheme="minorHAnsi" w:hAnsiTheme="minorHAnsi" w:cstheme="minorHAnsi"/>
          <w:color w:val="000000"/>
        </w:rPr>
        <w:t>jednostronnie bez okresu wypowiedzenia, gdy druga Strona rażąco narusza zapisy niniejszej umowy;</w:t>
      </w:r>
    </w:p>
    <w:p w14:paraId="0908F573" w14:textId="665CF56E" w:rsidR="004A3FCD" w:rsidRPr="000971ED" w:rsidRDefault="004A3FCD" w:rsidP="00BF5088">
      <w:pPr>
        <w:pStyle w:val="Standard"/>
        <w:numPr>
          <w:ilvl w:val="0"/>
          <w:numId w:val="8"/>
        </w:numPr>
        <w:ind w:left="567" w:hanging="283"/>
        <w:jc w:val="both"/>
        <w:rPr>
          <w:rFonts w:asciiTheme="minorHAnsi" w:hAnsiTheme="minorHAnsi" w:cstheme="minorHAnsi"/>
          <w:color w:val="000000"/>
        </w:rPr>
      </w:pPr>
      <w:r w:rsidRPr="000971ED">
        <w:rPr>
          <w:rFonts w:asciiTheme="minorHAnsi" w:hAnsiTheme="minorHAnsi" w:cstheme="minorHAnsi"/>
          <w:color w:val="000000"/>
        </w:rPr>
        <w:t xml:space="preserve">jednostronnie bez okresu wypowiedzenia w przypadku podjęcia decyzji przez Szpital </w:t>
      </w:r>
      <w:r w:rsidRPr="000971ED">
        <w:rPr>
          <w:rFonts w:asciiTheme="minorHAnsi" w:hAnsiTheme="minorHAnsi" w:cstheme="minorHAnsi"/>
          <w:color w:val="000000"/>
        </w:rPr>
        <w:br/>
        <w:t>o niewdrożeniu zaleceń zawartych w Raporcie, przy zachowaniu w mocy zapisu §7 Umowy.</w:t>
      </w:r>
    </w:p>
    <w:p w14:paraId="37BCE76A" w14:textId="1740620B" w:rsidR="004A3FCD" w:rsidRPr="000971ED" w:rsidRDefault="004A3FCD" w:rsidP="00C859B5">
      <w:pPr>
        <w:pStyle w:val="Standard"/>
        <w:spacing w:before="120" w:after="120"/>
        <w:jc w:val="center"/>
        <w:rPr>
          <w:rFonts w:asciiTheme="minorHAnsi" w:hAnsiTheme="minorHAnsi" w:cstheme="minorHAnsi"/>
          <w:b/>
        </w:rPr>
      </w:pPr>
      <w:r w:rsidRPr="000971ED">
        <w:rPr>
          <w:rFonts w:asciiTheme="minorHAnsi" w:hAnsiTheme="minorHAnsi" w:cstheme="minorHAnsi"/>
          <w:b/>
        </w:rPr>
        <w:t>§9 Zakończenie</w:t>
      </w:r>
    </w:p>
    <w:p w14:paraId="65068E8B" w14:textId="77777777" w:rsidR="004A3FCD" w:rsidRPr="000971ED" w:rsidRDefault="004A3FCD" w:rsidP="00BF5088">
      <w:pPr>
        <w:pStyle w:val="Standard"/>
        <w:numPr>
          <w:ilvl w:val="0"/>
          <w:numId w:val="16"/>
        </w:numPr>
        <w:spacing w:after="120"/>
        <w:ind w:hanging="357"/>
        <w:jc w:val="both"/>
        <w:rPr>
          <w:rFonts w:asciiTheme="minorHAnsi" w:hAnsiTheme="minorHAnsi" w:cstheme="minorHAnsi"/>
        </w:rPr>
      </w:pPr>
      <w:r w:rsidRPr="000971ED">
        <w:rPr>
          <w:rFonts w:asciiTheme="minorHAnsi" w:hAnsiTheme="minorHAnsi" w:cstheme="minorHAnsi"/>
        </w:rPr>
        <w:t>Sądem właściwym do rozstrzygnięcia sporu między stronami Umowy jest sąd właściwy według siedziby Szpitala.</w:t>
      </w:r>
    </w:p>
    <w:p w14:paraId="47975DD0" w14:textId="77777777" w:rsidR="004A3FCD" w:rsidRPr="000971ED" w:rsidRDefault="004A3FCD" w:rsidP="00BF5088">
      <w:pPr>
        <w:pStyle w:val="Standard"/>
        <w:numPr>
          <w:ilvl w:val="0"/>
          <w:numId w:val="16"/>
        </w:numPr>
        <w:spacing w:after="120"/>
        <w:ind w:hanging="357"/>
        <w:jc w:val="both"/>
        <w:rPr>
          <w:rFonts w:asciiTheme="minorHAnsi" w:hAnsiTheme="minorHAnsi" w:cstheme="minorHAnsi"/>
        </w:rPr>
      </w:pPr>
      <w:r w:rsidRPr="000971ED">
        <w:rPr>
          <w:rFonts w:asciiTheme="minorHAnsi" w:hAnsiTheme="minorHAnsi" w:cstheme="minorHAnsi"/>
        </w:rPr>
        <w:t>Strony zgodnie akceptują warunki niniejszej Umowy.</w:t>
      </w:r>
    </w:p>
    <w:p w14:paraId="14F6BCF2" w14:textId="77777777" w:rsidR="004A3FCD" w:rsidRPr="000971ED" w:rsidRDefault="004A3FCD" w:rsidP="00BF5088">
      <w:pPr>
        <w:pStyle w:val="Standard"/>
        <w:numPr>
          <w:ilvl w:val="0"/>
          <w:numId w:val="16"/>
        </w:numPr>
        <w:spacing w:after="120"/>
        <w:jc w:val="both"/>
        <w:rPr>
          <w:rFonts w:asciiTheme="minorHAnsi" w:hAnsiTheme="minorHAnsi" w:cstheme="minorHAnsi"/>
        </w:rPr>
      </w:pPr>
      <w:r w:rsidRPr="000971ED">
        <w:rPr>
          <w:rFonts w:asciiTheme="minorHAnsi" w:hAnsiTheme="minorHAnsi" w:cstheme="minorHAnsi"/>
        </w:rPr>
        <w:t>Umowę sporządzono w dwóch jednobrzmiących egzemplarzach, po jednym dla każdej ze Stron.</w:t>
      </w:r>
    </w:p>
    <w:p w14:paraId="58BB5539" w14:textId="77777777" w:rsidR="004A3FCD" w:rsidRPr="000971ED" w:rsidRDefault="004A3FCD" w:rsidP="00BF5088">
      <w:pPr>
        <w:pStyle w:val="Tekstpodstawowy2"/>
        <w:tabs>
          <w:tab w:val="left" w:pos="4992"/>
        </w:tabs>
        <w:spacing w:before="120" w:after="0" w:line="240" w:lineRule="auto"/>
        <w:ind w:right="-57"/>
        <w:contextualSpacing/>
        <w:jc w:val="center"/>
        <w:rPr>
          <w:rFonts w:asciiTheme="minorHAnsi" w:eastAsia="Calibri" w:hAnsiTheme="minorHAnsi" w:cstheme="minorHAnsi"/>
          <w:i/>
          <w:lang w:val="pl-PL" w:eastAsia="en-US"/>
        </w:rPr>
      </w:pPr>
    </w:p>
    <w:p w14:paraId="25C14639" w14:textId="77777777" w:rsidR="004A3FCD" w:rsidRPr="000971ED" w:rsidRDefault="004A3FCD" w:rsidP="00BF5088">
      <w:pPr>
        <w:pStyle w:val="Tekstpodstawowy2"/>
        <w:tabs>
          <w:tab w:val="left" w:pos="4992"/>
        </w:tabs>
        <w:spacing w:before="120" w:after="0" w:line="240" w:lineRule="auto"/>
        <w:ind w:right="-57"/>
        <w:contextualSpacing/>
        <w:jc w:val="center"/>
        <w:rPr>
          <w:rFonts w:asciiTheme="minorHAnsi" w:eastAsia="Calibri" w:hAnsiTheme="minorHAnsi" w:cstheme="minorHAnsi"/>
          <w:b/>
          <w:lang w:val="pl-PL" w:eastAsia="en-US"/>
        </w:rPr>
      </w:pPr>
      <w:r w:rsidRPr="000971ED">
        <w:rPr>
          <w:rFonts w:asciiTheme="minorHAnsi" w:eastAsia="Calibri" w:hAnsiTheme="minorHAnsi" w:cstheme="minorHAnsi"/>
          <w:b/>
          <w:lang w:val="pl-PL" w:eastAsia="en-US"/>
        </w:rPr>
        <w:t xml:space="preserve">w imieniu Wykonawcy: </w:t>
      </w:r>
      <w:r w:rsidRPr="000971ED">
        <w:rPr>
          <w:rFonts w:asciiTheme="minorHAnsi" w:eastAsia="Calibri" w:hAnsiTheme="minorHAnsi" w:cstheme="minorHAnsi"/>
          <w:b/>
          <w:lang w:val="pl-PL" w:eastAsia="en-US"/>
        </w:rPr>
        <w:tab/>
        <w:t>w imieniu Szpitala:</w:t>
      </w:r>
      <w:r w:rsidRPr="000971ED">
        <w:rPr>
          <w:rFonts w:asciiTheme="minorHAnsi" w:eastAsia="Calibri" w:hAnsiTheme="minorHAnsi" w:cstheme="minorHAnsi"/>
          <w:b/>
          <w:lang w:val="pl-PL" w:eastAsia="en-US"/>
        </w:rPr>
        <w:tab/>
        <w:t xml:space="preserve">           </w:t>
      </w:r>
    </w:p>
    <w:p w14:paraId="02AFBC5F" w14:textId="77777777" w:rsidR="004A3FCD" w:rsidRPr="000971ED" w:rsidRDefault="004A3FCD" w:rsidP="00BF5088">
      <w:pPr>
        <w:pStyle w:val="Tekstpodstawowy2"/>
        <w:tabs>
          <w:tab w:val="left" w:pos="4992"/>
        </w:tabs>
        <w:spacing w:after="0" w:line="240" w:lineRule="auto"/>
        <w:ind w:right="-57"/>
        <w:jc w:val="center"/>
        <w:rPr>
          <w:rFonts w:asciiTheme="minorHAnsi" w:eastAsia="Calibri" w:hAnsiTheme="minorHAnsi" w:cstheme="minorHAnsi"/>
          <w:i/>
          <w:lang w:val="pl-PL" w:eastAsia="en-US"/>
        </w:rPr>
      </w:pPr>
    </w:p>
    <w:p w14:paraId="2ADA3CD0" w14:textId="77777777" w:rsidR="004A3FCD" w:rsidRPr="000971ED" w:rsidRDefault="004A3FCD" w:rsidP="00BF5088">
      <w:pPr>
        <w:pStyle w:val="Tekstpodstawowy2"/>
        <w:tabs>
          <w:tab w:val="left" w:pos="4992"/>
        </w:tabs>
        <w:spacing w:after="0" w:line="240" w:lineRule="auto"/>
        <w:ind w:right="-57"/>
        <w:jc w:val="center"/>
        <w:rPr>
          <w:rFonts w:asciiTheme="minorHAnsi" w:eastAsia="Calibri" w:hAnsiTheme="minorHAnsi" w:cstheme="minorHAnsi"/>
          <w:lang w:val="pl-PL" w:eastAsia="en-US"/>
        </w:rPr>
      </w:pPr>
    </w:p>
    <w:p w14:paraId="115BC92A" w14:textId="77777777" w:rsidR="004A3FCD" w:rsidRPr="000971ED" w:rsidRDefault="004A3FCD" w:rsidP="00BF5088">
      <w:pPr>
        <w:pStyle w:val="Tekstpodstawowy2"/>
        <w:tabs>
          <w:tab w:val="left" w:pos="4992"/>
        </w:tabs>
        <w:spacing w:after="0" w:line="240" w:lineRule="auto"/>
        <w:ind w:right="-57"/>
        <w:jc w:val="center"/>
        <w:rPr>
          <w:rFonts w:asciiTheme="minorHAnsi" w:eastAsia="Calibri" w:hAnsiTheme="minorHAnsi" w:cstheme="minorHAnsi"/>
          <w:lang w:val="pl-PL" w:eastAsia="en-US"/>
        </w:rPr>
      </w:pPr>
    </w:p>
    <w:p w14:paraId="09411353" w14:textId="77777777" w:rsidR="004A3FCD" w:rsidRPr="000971ED" w:rsidRDefault="004A3FCD" w:rsidP="00BF5088">
      <w:pPr>
        <w:pStyle w:val="Tekstpodstawowy2"/>
        <w:tabs>
          <w:tab w:val="left" w:pos="4992"/>
        </w:tabs>
        <w:spacing w:after="0" w:line="240" w:lineRule="auto"/>
        <w:ind w:right="-57"/>
        <w:jc w:val="center"/>
        <w:rPr>
          <w:rFonts w:asciiTheme="minorHAnsi" w:eastAsia="Calibri" w:hAnsiTheme="minorHAnsi" w:cstheme="minorHAnsi"/>
          <w:lang w:val="pl-PL" w:eastAsia="en-US"/>
        </w:rPr>
      </w:pPr>
    </w:p>
    <w:p w14:paraId="208EFA12" w14:textId="77777777" w:rsidR="004A3FCD" w:rsidRPr="000971ED" w:rsidRDefault="004A3FCD" w:rsidP="00BF5088">
      <w:pPr>
        <w:pStyle w:val="Tekstpodstawowy2"/>
        <w:tabs>
          <w:tab w:val="left" w:pos="4992"/>
        </w:tabs>
        <w:spacing w:after="0" w:line="240" w:lineRule="auto"/>
        <w:ind w:right="-57"/>
        <w:jc w:val="center"/>
        <w:rPr>
          <w:rFonts w:asciiTheme="minorHAnsi" w:eastAsia="Calibri" w:hAnsiTheme="minorHAnsi" w:cstheme="minorHAnsi"/>
          <w:lang w:val="pl-PL" w:eastAsia="en-US"/>
        </w:rPr>
      </w:pPr>
    </w:p>
    <w:p w14:paraId="281C50BE" w14:textId="77777777" w:rsidR="004A3FCD" w:rsidRPr="000971ED" w:rsidRDefault="004A3FCD" w:rsidP="00BF5088">
      <w:pPr>
        <w:pStyle w:val="Standard"/>
        <w:tabs>
          <w:tab w:val="left" w:pos="4992"/>
        </w:tabs>
        <w:jc w:val="center"/>
        <w:rPr>
          <w:rFonts w:asciiTheme="minorHAnsi" w:eastAsia="Calibri" w:hAnsiTheme="minorHAnsi" w:cstheme="minorHAnsi"/>
          <w:bCs/>
          <w:lang w:val="en-GB" w:bidi="ar-SA"/>
        </w:rPr>
      </w:pPr>
    </w:p>
    <w:p w14:paraId="61525872" w14:textId="77777777" w:rsidR="004A3FCD" w:rsidRPr="000971ED" w:rsidRDefault="004A3FCD" w:rsidP="00BF5088">
      <w:pPr>
        <w:pStyle w:val="Standard"/>
        <w:rPr>
          <w:rFonts w:asciiTheme="minorHAnsi" w:hAnsiTheme="minorHAnsi" w:cstheme="minorHAnsi"/>
        </w:rPr>
      </w:pPr>
    </w:p>
    <w:p w14:paraId="2F17FBEF" w14:textId="77777777" w:rsidR="004C7025" w:rsidRPr="000971ED" w:rsidRDefault="004C7025" w:rsidP="00BF5088">
      <w:pPr>
        <w:spacing w:line="240" w:lineRule="auto"/>
        <w:rPr>
          <w:rFonts w:cstheme="minorHAnsi"/>
          <w:sz w:val="24"/>
          <w:szCs w:val="24"/>
        </w:rPr>
      </w:pPr>
    </w:p>
    <w:sectPr w:rsidR="004C7025" w:rsidRPr="000971ED" w:rsidSect="006C7111">
      <w:pgSz w:w="11906" w:h="16838"/>
      <w:pgMar w:top="1134" w:right="1134" w:bottom="993"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7E35"/>
    <w:multiLevelType w:val="multilevel"/>
    <w:tmpl w:val="7A7C6846"/>
    <w:styleLink w:val="WWNum5"/>
    <w:lvl w:ilvl="0">
      <w:start w:val="1"/>
      <w:numFmt w:val="decimal"/>
      <w:lvlText w:val="%1."/>
      <w:lvlJc w:val="left"/>
      <w:pPr>
        <w:ind w:left="1077" w:hanging="360"/>
      </w:pPr>
      <w:rPr>
        <w:rFonts w:cs="Times New Roman"/>
      </w:rPr>
    </w:lvl>
    <w:lvl w:ilvl="1">
      <w:numFmt w:val="decimal"/>
      <w:lvlText w:val="%2."/>
      <w:lvlJc w:val="left"/>
      <w:pPr>
        <w:ind w:left="1797" w:hanging="360"/>
      </w:pPr>
      <w:rPr>
        <w:rFonts w:cs="Times New Roman"/>
      </w:rPr>
    </w:lvl>
    <w:lvl w:ilvl="2">
      <w:start w:val="1"/>
      <w:numFmt w:val="lowerRoman"/>
      <w:lvlText w:val="%3."/>
      <w:lvlJc w:val="right"/>
      <w:pPr>
        <w:ind w:left="2517" w:hanging="180"/>
      </w:pPr>
      <w:rPr>
        <w:rFonts w:cs="Times New Roman"/>
      </w:rPr>
    </w:lvl>
    <w:lvl w:ilvl="3">
      <w:start w:val="1"/>
      <w:numFmt w:val="decimal"/>
      <w:lvlText w:val="%4."/>
      <w:lvlJc w:val="left"/>
      <w:pPr>
        <w:ind w:left="3237" w:hanging="360"/>
      </w:pPr>
      <w:rPr>
        <w:rFonts w:cs="Times New Roman"/>
      </w:rPr>
    </w:lvl>
    <w:lvl w:ilvl="4">
      <w:start w:val="1"/>
      <w:numFmt w:val="lowerLetter"/>
      <w:lvlText w:val="%5."/>
      <w:lvlJc w:val="left"/>
      <w:pPr>
        <w:ind w:left="3957" w:hanging="360"/>
      </w:pPr>
      <w:rPr>
        <w:rFonts w:cs="Times New Roman"/>
      </w:rPr>
    </w:lvl>
    <w:lvl w:ilvl="5">
      <w:start w:val="1"/>
      <w:numFmt w:val="lowerRoman"/>
      <w:lvlText w:val="%6."/>
      <w:lvlJc w:val="right"/>
      <w:pPr>
        <w:ind w:left="4677" w:hanging="180"/>
      </w:pPr>
      <w:rPr>
        <w:rFonts w:cs="Times New Roman"/>
      </w:rPr>
    </w:lvl>
    <w:lvl w:ilvl="6">
      <w:start w:val="1"/>
      <w:numFmt w:val="decimal"/>
      <w:lvlText w:val="%7."/>
      <w:lvlJc w:val="left"/>
      <w:pPr>
        <w:ind w:left="5397" w:hanging="360"/>
      </w:pPr>
      <w:rPr>
        <w:rFonts w:cs="Times New Roman"/>
      </w:rPr>
    </w:lvl>
    <w:lvl w:ilvl="7">
      <w:start w:val="1"/>
      <w:numFmt w:val="lowerLetter"/>
      <w:lvlText w:val="%8."/>
      <w:lvlJc w:val="left"/>
      <w:pPr>
        <w:ind w:left="6117" w:hanging="360"/>
      </w:pPr>
      <w:rPr>
        <w:rFonts w:cs="Times New Roman"/>
      </w:rPr>
    </w:lvl>
    <w:lvl w:ilvl="8">
      <w:start w:val="1"/>
      <w:numFmt w:val="lowerRoman"/>
      <w:lvlText w:val="%9."/>
      <w:lvlJc w:val="right"/>
      <w:pPr>
        <w:ind w:left="6837" w:hanging="180"/>
      </w:pPr>
      <w:rPr>
        <w:rFonts w:cs="Times New Roman"/>
      </w:rPr>
    </w:lvl>
  </w:abstractNum>
  <w:abstractNum w:abstractNumId="1" w15:restartNumberingAfterBreak="0">
    <w:nsid w:val="1F217CE8"/>
    <w:multiLevelType w:val="multilevel"/>
    <w:tmpl w:val="4F12FB4C"/>
    <w:styleLink w:val="WWNum8"/>
    <w:lvl w:ilvl="0">
      <w:start w:val="1"/>
      <w:numFmt w:val="decimal"/>
      <w:lvlText w:val="%1)"/>
      <w:lvlJc w:val="left"/>
      <w:pPr>
        <w:ind w:left="720" w:hanging="360"/>
      </w:pPr>
      <w:rPr>
        <w:rFonts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6FA748C"/>
    <w:multiLevelType w:val="multilevel"/>
    <w:tmpl w:val="396C77AE"/>
    <w:styleLink w:val="WWNum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271878E5"/>
    <w:multiLevelType w:val="multilevel"/>
    <w:tmpl w:val="74AA1E78"/>
    <w:styleLink w:val="WWNum6"/>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 w15:restartNumberingAfterBreak="0">
    <w:nsid w:val="32662412"/>
    <w:multiLevelType w:val="multilevel"/>
    <w:tmpl w:val="DD8E266A"/>
    <w:styleLink w:val="WWNum7"/>
    <w:lvl w:ilvl="0">
      <w:start w:val="1"/>
      <w:numFmt w:val="decimal"/>
      <w:lvlText w:val="%1."/>
      <w:lvlJc w:val="left"/>
      <w:pPr>
        <w:ind w:left="363" w:hanging="360"/>
      </w:pPr>
      <w:rPr>
        <w:rFonts w:cs="Times New Roman"/>
      </w:rPr>
    </w:lvl>
    <w:lvl w:ilvl="1">
      <w:start w:val="1"/>
      <w:numFmt w:val="lowerLetter"/>
      <w:lvlText w:val="%2."/>
      <w:lvlJc w:val="left"/>
      <w:pPr>
        <w:ind w:left="1083" w:hanging="360"/>
      </w:pPr>
      <w:rPr>
        <w:rFonts w:cs="Times New Roman"/>
      </w:rPr>
    </w:lvl>
    <w:lvl w:ilvl="2">
      <w:start w:val="1"/>
      <w:numFmt w:val="lowerRoman"/>
      <w:lvlText w:val="%3."/>
      <w:lvlJc w:val="right"/>
      <w:pPr>
        <w:ind w:left="1803" w:hanging="180"/>
      </w:pPr>
      <w:rPr>
        <w:rFonts w:cs="Times New Roman"/>
      </w:rPr>
    </w:lvl>
    <w:lvl w:ilvl="3">
      <w:start w:val="1"/>
      <w:numFmt w:val="decimal"/>
      <w:lvlText w:val="%4."/>
      <w:lvlJc w:val="left"/>
      <w:pPr>
        <w:ind w:left="2523" w:hanging="360"/>
      </w:pPr>
      <w:rPr>
        <w:rFonts w:cs="Times New Roman"/>
      </w:rPr>
    </w:lvl>
    <w:lvl w:ilvl="4">
      <w:start w:val="1"/>
      <w:numFmt w:val="lowerLetter"/>
      <w:lvlText w:val="%5."/>
      <w:lvlJc w:val="left"/>
      <w:pPr>
        <w:ind w:left="3243" w:hanging="360"/>
      </w:pPr>
      <w:rPr>
        <w:rFonts w:cs="Times New Roman"/>
      </w:rPr>
    </w:lvl>
    <w:lvl w:ilvl="5">
      <w:start w:val="1"/>
      <w:numFmt w:val="lowerRoman"/>
      <w:lvlText w:val="%6."/>
      <w:lvlJc w:val="right"/>
      <w:pPr>
        <w:ind w:left="3963" w:hanging="180"/>
      </w:pPr>
      <w:rPr>
        <w:rFonts w:cs="Times New Roman"/>
      </w:rPr>
    </w:lvl>
    <w:lvl w:ilvl="6">
      <w:start w:val="1"/>
      <w:numFmt w:val="decimal"/>
      <w:lvlText w:val="%7."/>
      <w:lvlJc w:val="left"/>
      <w:pPr>
        <w:ind w:left="4683" w:hanging="360"/>
      </w:pPr>
      <w:rPr>
        <w:rFonts w:cs="Times New Roman"/>
      </w:rPr>
    </w:lvl>
    <w:lvl w:ilvl="7">
      <w:start w:val="1"/>
      <w:numFmt w:val="lowerLetter"/>
      <w:lvlText w:val="%8."/>
      <w:lvlJc w:val="left"/>
      <w:pPr>
        <w:ind w:left="5403" w:hanging="360"/>
      </w:pPr>
      <w:rPr>
        <w:rFonts w:cs="Times New Roman"/>
      </w:rPr>
    </w:lvl>
    <w:lvl w:ilvl="8">
      <w:start w:val="1"/>
      <w:numFmt w:val="lowerRoman"/>
      <w:lvlText w:val="%9."/>
      <w:lvlJc w:val="right"/>
      <w:pPr>
        <w:ind w:left="6123" w:hanging="180"/>
      </w:pPr>
      <w:rPr>
        <w:rFonts w:cs="Times New Roman"/>
      </w:rPr>
    </w:lvl>
  </w:abstractNum>
  <w:abstractNum w:abstractNumId="5" w15:restartNumberingAfterBreak="0">
    <w:nsid w:val="4B81522F"/>
    <w:multiLevelType w:val="multilevel"/>
    <w:tmpl w:val="45148644"/>
    <w:styleLink w:val="WWNum3"/>
    <w:lvl w:ilvl="0">
      <w:start w:val="1"/>
      <w:numFmt w:val="decimal"/>
      <w:lvlText w:val="%1)"/>
      <w:lvlJc w:val="left"/>
      <w:pPr>
        <w:ind w:left="720" w:hanging="360"/>
      </w:pPr>
      <w:rPr>
        <w:rFonts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4E04CBF"/>
    <w:multiLevelType w:val="multilevel"/>
    <w:tmpl w:val="1DFA7284"/>
    <w:styleLink w:val="WWNum1"/>
    <w:lvl w:ilvl="0">
      <w:start w:val="1"/>
      <w:numFmt w:val="decimal"/>
      <w:lvlText w:val="%1."/>
      <w:lvlJc w:val="left"/>
      <w:pPr>
        <w:ind w:left="720" w:hanging="360"/>
      </w:pPr>
      <w:rPr>
        <w:rFonts w:cs="Times New Roman"/>
      </w:rPr>
    </w:lvl>
    <w:lvl w:ilvl="1">
      <w:start w:val="1"/>
      <w:numFmt w:val="decimal"/>
      <w:lvlText w:val="3.3.%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5AA94292"/>
    <w:multiLevelType w:val="multilevel"/>
    <w:tmpl w:val="562C4082"/>
    <w:styleLink w:val="WWNum4"/>
    <w:lvl w:ilvl="0">
      <w:start w:val="1"/>
      <w:numFmt w:val="decimal"/>
      <w:lvlText w:val="%1."/>
      <w:lvlJc w:val="left"/>
      <w:pPr>
        <w:ind w:left="294" w:hanging="360"/>
      </w:pPr>
      <w:rPr>
        <w:rFonts w:cs="Times New Roman"/>
      </w:rPr>
    </w:lvl>
    <w:lvl w:ilvl="1">
      <w:start w:val="1"/>
      <w:numFmt w:val="lowerLetter"/>
      <w:lvlText w:val="%2."/>
      <w:lvlJc w:val="left"/>
      <w:pPr>
        <w:ind w:left="1014" w:hanging="360"/>
      </w:pPr>
      <w:rPr>
        <w:rFonts w:cs="Times New Roman"/>
      </w:rPr>
    </w:lvl>
    <w:lvl w:ilvl="2">
      <w:start w:val="1"/>
      <w:numFmt w:val="lowerRoman"/>
      <w:lvlText w:val="%3."/>
      <w:lvlJc w:val="right"/>
      <w:pPr>
        <w:ind w:left="1734" w:hanging="180"/>
      </w:pPr>
      <w:rPr>
        <w:rFonts w:cs="Times New Roman"/>
      </w:rPr>
    </w:lvl>
    <w:lvl w:ilvl="3">
      <w:start w:val="1"/>
      <w:numFmt w:val="decimal"/>
      <w:lvlText w:val="%4."/>
      <w:lvlJc w:val="left"/>
      <w:pPr>
        <w:ind w:left="2454" w:hanging="360"/>
      </w:pPr>
      <w:rPr>
        <w:rFonts w:cs="Times New Roman"/>
      </w:rPr>
    </w:lvl>
    <w:lvl w:ilvl="4">
      <w:start w:val="1"/>
      <w:numFmt w:val="lowerLetter"/>
      <w:lvlText w:val="%5."/>
      <w:lvlJc w:val="left"/>
      <w:pPr>
        <w:ind w:left="3174" w:hanging="360"/>
      </w:pPr>
      <w:rPr>
        <w:rFonts w:cs="Times New Roman"/>
      </w:rPr>
    </w:lvl>
    <w:lvl w:ilvl="5">
      <w:start w:val="1"/>
      <w:numFmt w:val="lowerRoman"/>
      <w:lvlText w:val="%6."/>
      <w:lvlJc w:val="right"/>
      <w:pPr>
        <w:ind w:left="3894" w:hanging="180"/>
      </w:pPr>
      <w:rPr>
        <w:rFonts w:cs="Times New Roman"/>
      </w:rPr>
    </w:lvl>
    <w:lvl w:ilvl="6">
      <w:start w:val="1"/>
      <w:numFmt w:val="decimal"/>
      <w:lvlText w:val="%7."/>
      <w:lvlJc w:val="left"/>
      <w:pPr>
        <w:ind w:left="4614" w:hanging="360"/>
      </w:pPr>
      <w:rPr>
        <w:rFonts w:cs="Times New Roman"/>
      </w:rPr>
    </w:lvl>
    <w:lvl w:ilvl="7">
      <w:start w:val="1"/>
      <w:numFmt w:val="lowerLetter"/>
      <w:lvlText w:val="%8."/>
      <w:lvlJc w:val="left"/>
      <w:pPr>
        <w:ind w:left="5334" w:hanging="360"/>
      </w:pPr>
      <w:rPr>
        <w:rFonts w:cs="Times New Roman"/>
      </w:rPr>
    </w:lvl>
    <w:lvl w:ilvl="8">
      <w:start w:val="1"/>
      <w:numFmt w:val="lowerRoman"/>
      <w:lvlText w:val="%9."/>
      <w:lvlJc w:val="right"/>
      <w:pPr>
        <w:ind w:left="6054" w:hanging="180"/>
      </w:pPr>
      <w:rPr>
        <w:rFonts w:cs="Times New Roman"/>
      </w:rPr>
    </w:lvl>
  </w:abstractNum>
  <w:abstractNum w:abstractNumId="8" w15:restartNumberingAfterBreak="0">
    <w:nsid w:val="641417FC"/>
    <w:multiLevelType w:val="multilevel"/>
    <w:tmpl w:val="E78ED6E8"/>
    <w:lvl w:ilvl="0">
      <w:start w:val="1"/>
      <w:numFmt w:val="decimal"/>
      <w:lvlText w:val="%1."/>
      <w:lvlJc w:val="left"/>
      <w:pPr>
        <w:ind w:left="363" w:hanging="360"/>
      </w:pPr>
      <w:rPr>
        <w:rFonts w:ascii="Century Gothic" w:hAnsi="Century Gothic" w:hint="default"/>
        <w:sz w:val="20"/>
        <w:szCs w:val="20"/>
      </w:rPr>
    </w:lvl>
    <w:lvl w:ilvl="1">
      <w:start w:val="1"/>
      <w:numFmt w:val="lowerLetter"/>
      <w:lvlText w:val="%2."/>
      <w:lvlJc w:val="left"/>
      <w:pPr>
        <w:ind w:left="1083" w:hanging="360"/>
      </w:pPr>
      <w:rPr>
        <w:rFonts w:cs="Times New Roman"/>
      </w:rPr>
    </w:lvl>
    <w:lvl w:ilvl="2">
      <w:start w:val="1"/>
      <w:numFmt w:val="lowerRoman"/>
      <w:lvlText w:val="%3."/>
      <w:lvlJc w:val="right"/>
      <w:pPr>
        <w:ind w:left="1803" w:hanging="180"/>
      </w:pPr>
      <w:rPr>
        <w:rFonts w:cs="Times New Roman"/>
      </w:rPr>
    </w:lvl>
    <w:lvl w:ilvl="3">
      <w:start w:val="1"/>
      <w:numFmt w:val="decimal"/>
      <w:lvlText w:val="%4."/>
      <w:lvlJc w:val="left"/>
      <w:pPr>
        <w:ind w:left="2523" w:hanging="360"/>
      </w:pPr>
      <w:rPr>
        <w:rFonts w:cs="Times New Roman"/>
      </w:rPr>
    </w:lvl>
    <w:lvl w:ilvl="4">
      <w:start w:val="1"/>
      <w:numFmt w:val="lowerLetter"/>
      <w:lvlText w:val="%5."/>
      <w:lvlJc w:val="left"/>
      <w:pPr>
        <w:ind w:left="3243" w:hanging="360"/>
      </w:pPr>
      <w:rPr>
        <w:rFonts w:cs="Times New Roman"/>
      </w:rPr>
    </w:lvl>
    <w:lvl w:ilvl="5">
      <w:start w:val="1"/>
      <w:numFmt w:val="lowerRoman"/>
      <w:lvlText w:val="%6."/>
      <w:lvlJc w:val="right"/>
      <w:pPr>
        <w:ind w:left="3963" w:hanging="180"/>
      </w:pPr>
      <w:rPr>
        <w:rFonts w:cs="Times New Roman"/>
      </w:rPr>
    </w:lvl>
    <w:lvl w:ilvl="6">
      <w:start w:val="1"/>
      <w:numFmt w:val="decimal"/>
      <w:lvlText w:val="%7."/>
      <w:lvlJc w:val="left"/>
      <w:pPr>
        <w:ind w:left="4683" w:hanging="360"/>
      </w:pPr>
      <w:rPr>
        <w:rFonts w:cs="Times New Roman"/>
      </w:rPr>
    </w:lvl>
    <w:lvl w:ilvl="7">
      <w:start w:val="1"/>
      <w:numFmt w:val="lowerLetter"/>
      <w:lvlText w:val="%8."/>
      <w:lvlJc w:val="left"/>
      <w:pPr>
        <w:ind w:left="5403" w:hanging="360"/>
      </w:pPr>
      <w:rPr>
        <w:rFonts w:cs="Times New Roman"/>
      </w:rPr>
    </w:lvl>
    <w:lvl w:ilvl="8">
      <w:start w:val="1"/>
      <w:numFmt w:val="lowerRoman"/>
      <w:lvlText w:val="%9."/>
      <w:lvlJc w:val="right"/>
      <w:pPr>
        <w:ind w:left="6123" w:hanging="180"/>
      </w:pPr>
      <w:rPr>
        <w:rFonts w:cs="Times New Roman"/>
      </w:rPr>
    </w:lvl>
  </w:abstractNum>
  <w:num w:numId="1" w16cid:durableId="1154686698">
    <w:abstractNumId w:val="6"/>
  </w:num>
  <w:num w:numId="2" w16cid:durableId="1252737447">
    <w:abstractNumId w:val="2"/>
    <w:lvlOverride w:ilvl="0">
      <w:lvl w:ilvl="0">
        <w:start w:val="1"/>
        <w:numFmt w:val="decimal"/>
        <w:lvlText w:val="%1."/>
        <w:lvlJc w:val="left"/>
        <w:pPr>
          <w:ind w:left="360" w:hanging="360"/>
        </w:pPr>
        <w:rPr>
          <w:rFonts w:ascii="Century Gothic" w:hAnsi="Century Gothic" w:cs="Times New Roman" w:hint="default"/>
          <w:sz w:val="20"/>
          <w:szCs w:val="20"/>
        </w:rPr>
      </w:lvl>
    </w:lvlOverride>
  </w:num>
  <w:num w:numId="3" w16cid:durableId="1964269964">
    <w:abstractNumId w:val="5"/>
  </w:num>
  <w:num w:numId="4" w16cid:durableId="456074093">
    <w:abstractNumId w:val="7"/>
  </w:num>
  <w:num w:numId="5" w16cid:durableId="113059581">
    <w:abstractNumId w:val="0"/>
    <w:lvlOverride w:ilvl="0">
      <w:lvl w:ilvl="0">
        <w:start w:val="1"/>
        <w:numFmt w:val="decimal"/>
        <w:lvlText w:val="%1."/>
        <w:lvlJc w:val="left"/>
        <w:pPr>
          <w:ind w:left="1077" w:hanging="360"/>
        </w:pPr>
        <w:rPr>
          <w:rFonts w:cs="Times New Roman"/>
          <w:sz w:val="24"/>
          <w:szCs w:val="24"/>
        </w:rPr>
      </w:lvl>
    </w:lvlOverride>
  </w:num>
  <w:num w:numId="6" w16cid:durableId="526679361">
    <w:abstractNumId w:val="3"/>
  </w:num>
  <w:num w:numId="7" w16cid:durableId="15078495">
    <w:abstractNumId w:val="4"/>
  </w:num>
  <w:num w:numId="8" w16cid:durableId="861747645">
    <w:abstractNumId w:val="1"/>
  </w:num>
  <w:num w:numId="9" w16cid:durableId="431751493">
    <w:abstractNumId w:val="6"/>
    <w:lvlOverride w:ilvl="0">
      <w:startOverride w:val="1"/>
    </w:lvlOverride>
  </w:num>
  <w:num w:numId="10" w16cid:durableId="1674648108">
    <w:abstractNumId w:val="2"/>
    <w:lvlOverride w:ilvl="0">
      <w:startOverride w:val="1"/>
    </w:lvlOverride>
  </w:num>
  <w:num w:numId="11" w16cid:durableId="1161657636">
    <w:abstractNumId w:val="5"/>
    <w:lvlOverride w:ilvl="0">
      <w:startOverride w:val="1"/>
    </w:lvlOverride>
  </w:num>
  <w:num w:numId="12" w16cid:durableId="1738742889">
    <w:abstractNumId w:val="7"/>
    <w:lvlOverride w:ilvl="0">
      <w:startOverride w:val="1"/>
    </w:lvlOverride>
  </w:num>
  <w:num w:numId="13" w16cid:durableId="1920627950">
    <w:abstractNumId w:val="3"/>
    <w:lvlOverride w:ilvl="0">
      <w:startOverride w:val="1"/>
    </w:lvlOverride>
  </w:num>
  <w:num w:numId="14" w16cid:durableId="1575159693">
    <w:abstractNumId w:val="4"/>
    <w:lvlOverride w:ilvl="0">
      <w:startOverride w:val="1"/>
    </w:lvlOverride>
  </w:num>
  <w:num w:numId="15" w16cid:durableId="1675451692">
    <w:abstractNumId w:val="1"/>
    <w:lvlOverride w:ilvl="0">
      <w:startOverride w:val="1"/>
    </w:lvlOverride>
  </w:num>
  <w:num w:numId="16" w16cid:durableId="980033935">
    <w:abstractNumId w:val="8"/>
  </w:num>
  <w:num w:numId="17" w16cid:durableId="607810428">
    <w:abstractNumId w:val="0"/>
  </w:num>
  <w:num w:numId="18" w16cid:durableId="170721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CD"/>
    <w:rsid w:val="000971ED"/>
    <w:rsid w:val="000A47D6"/>
    <w:rsid w:val="00230989"/>
    <w:rsid w:val="00240223"/>
    <w:rsid w:val="00256812"/>
    <w:rsid w:val="002D7A11"/>
    <w:rsid w:val="00314080"/>
    <w:rsid w:val="003412E7"/>
    <w:rsid w:val="003A68EE"/>
    <w:rsid w:val="003F710C"/>
    <w:rsid w:val="004A3FCD"/>
    <w:rsid w:val="004C7025"/>
    <w:rsid w:val="005A347A"/>
    <w:rsid w:val="005F77D7"/>
    <w:rsid w:val="00671669"/>
    <w:rsid w:val="006C7111"/>
    <w:rsid w:val="006D4E6C"/>
    <w:rsid w:val="00795006"/>
    <w:rsid w:val="007D69AB"/>
    <w:rsid w:val="00814DF3"/>
    <w:rsid w:val="00816CC9"/>
    <w:rsid w:val="00A97DEE"/>
    <w:rsid w:val="00B079BD"/>
    <w:rsid w:val="00BB3086"/>
    <w:rsid w:val="00BB4D48"/>
    <w:rsid w:val="00BF5088"/>
    <w:rsid w:val="00C234DF"/>
    <w:rsid w:val="00C25C5D"/>
    <w:rsid w:val="00C53735"/>
    <w:rsid w:val="00C859B5"/>
    <w:rsid w:val="00DD036B"/>
    <w:rsid w:val="00EE6E5F"/>
    <w:rsid w:val="00F41C43"/>
    <w:rsid w:val="00F97D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45BC"/>
  <w15:docId w15:val="{A6DCB4E3-C55E-469D-8D21-0102E52D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0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A3FCD"/>
    <w:pPr>
      <w:suppressAutoHyphens/>
      <w:autoSpaceDN w:val="0"/>
      <w:spacing w:after="0" w:line="240" w:lineRule="auto"/>
      <w:textAlignment w:val="baseline"/>
    </w:pPr>
    <w:rPr>
      <w:rFonts w:ascii="Liberation Serif" w:eastAsia="NSimSun" w:hAnsi="Liberation Serif" w:cs="Arial Unicode MS"/>
      <w:kern w:val="3"/>
      <w:sz w:val="24"/>
      <w:szCs w:val="24"/>
      <w:lang w:eastAsia="zh-CN" w:bidi="hi-IN"/>
    </w:rPr>
  </w:style>
  <w:style w:type="paragraph" w:styleId="Tekstpodstawowy2">
    <w:name w:val="Body Text 2"/>
    <w:basedOn w:val="Standard"/>
    <w:link w:val="Tekstpodstawowy2Znak"/>
    <w:rsid w:val="004A3FCD"/>
    <w:pPr>
      <w:spacing w:after="120" w:line="480" w:lineRule="exact"/>
    </w:pPr>
    <w:rPr>
      <w:lang w:val="fr-FR" w:eastAsia="fr-FR"/>
    </w:rPr>
  </w:style>
  <w:style w:type="character" w:customStyle="1" w:styleId="Tekstpodstawowy2Znak">
    <w:name w:val="Tekst podstawowy 2 Znak"/>
    <w:basedOn w:val="Domylnaczcionkaakapitu"/>
    <w:link w:val="Tekstpodstawowy2"/>
    <w:rsid w:val="004A3FCD"/>
    <w:rPr>
      <w:rFonts w:ascii="Liberation Serif" w:eastAsia="NSimSun" w:hAnsi="Liberation Serif" w:cs="Arial Unicode MS"/>
      <w:kern w:val="3"/>
      <w:sz w:val="24"/>
      <w:szCs w:val="24"/>
      <w:lang w:val="fr-FR" w:eastAsia="fr-FR" w:bidi="hi-IN"/>
    </w:rPr>
  </w:style>
  <w:style w:type="numbering" w:customStyle="1" w:styleId="WWNum1">
    <w:name w:val="WWNum1"/>
    <w:basedOn w:val="Bezlisty"/>
    <w:rsid w:val="004A3FCD"/>
    <w:pPr>
      <w:numPr>
        <w:numId w:val="1"/>
      </w:numPr>
    </w:pPr>
  </w:style>
  <w:style w:type="numbering" w:customStyle="1" w:styleId="WWNum2">
    <w:name w:val="WWNum2"/>
    <w:basedOn w:val="Bezlisty"/>
    <w:rsid w:val="004A3FCD"/>
    <w:pPr>
      <w:numPr>
        <w:numId w:val="18"/>
      </w:numPr>
    </w:pPr>
  </w:style>
  <w:style w:type="numbering" w:customStyle="1" w:styleId="WWNum3">
    <w:name w:val="WWNum3"/>
    <w:basedOn w:val="Bezlisty"/>
    <w:rsid w:val="004A3FCD"/>
    <w:pPr>
      <w:numPr>
        <w:numId w:val="3"/>
      </w:numPr>
    </w:pPr>
  </w:style>
  <w:style w:type="numbering" w:customStyle="1" w:styleId="WWNum4">
    <w:name w:val="WWNum4"/>
    <w:basedOn w:val="Bezlisty"/>
    <w:rsid w:val="004A3FCD"/>
    <w:pPr>
      <w:numPr>
        <w:numId w:val="4"/>
      </w:numPr>
    </w:pPr>
  </w:style>
  <w:style w:type="numbering" w:customStyle="1" w:styleId="WWNum5">
    <w:name w:val="WWNum5"/>
    <w:basedOn w:val="Bezlisty"/>
    <w:rsid w:val="004A3FCD"/>
    <w:pPr>
      <w:numPr>
        <w:numId w:val="17"/>
      </w:numPr>
    </w:pPr>
  </w:style>
  <w:style w:type="numbering" w:customStyle="1" w:styleId="WWNum6">
    <w:name w:val="WWNum6"/>
    <w:basedOn w:val="Bezlisty"/>
    <w:rsid w:val="004A3FCD"/>
    <w:pPr>
      <w:numPr>
        <w:numId w:val="6"/>
      </w:numPr>
    </w:pPr>
  </w:style>
  <w:style w:type="numbering" w:customStyle="1" w:styleId="WWNum7">
    <w:name w:val="WWNum7"/>
    <w:basedOn w:val="Bezlisty"/>
    <w:rsid w:val="004A3FCD"/>
    <w:pPr>
      <w:numPr>
        <w:numId w:val="7"/>
      </w:numPr>
    </w:pPr>
  </w:style>
  <w:style w:type="numbering" w:customStyle="1" w:styleId="WWNum8">
    <w:name w:val="WWNum8"/>
    <w:basedOn w:val="Bezlisty"/>
    <w:rsid w:val="004A3FCD"/>
    <w:pPr>
      <w:numPr>
        <w:numId w:val="8"/>
      </w:numPr>
    </w:pPr>
  </w:style>
  <w:style w:type="character" w:styleId="Odwoaniedokomentarza">
    <w:name w:val="annotation reference"/>
    <w:basedOn w:val="Domylnaczcionkaakapitu"/>
    <w:uiPriority w:val="99"/>
    <w:semiHidden/>
    <w:unhideWhenUsed/>
    <w:rsid w:val="004A3FCD"/>
    <w:rPr>
      <w:sz w:val="16"/>
      <w:szCs w:val="16"/>
    </w:rPr>
  </w:style>
  <w:style w:type="paragraph" w:styleId="Tekstkomentarza">
    <w:name w:val="annotation text"/>
    <w:basedOn w:val="Normalny"/>
    <w:link w:val="TekstkomentarzaZnak"/>
    <w:uiPriority w:val="99"/>
    <w:unhideWhenUsed/>
    <w:rsid w:val="004A3FCD"/>
    <w:pPr>
      <w:suppressAutoHyphens/>
      <w:autoSpaceDN w:val="0"/>
      <w:spacing w:after="0" w:line="240" w:lineRule="auto"/>
      <w:textAlignment w:val="baseline"/>
    </w:pPr>
    <w:rPr>
      <w:rFonts w:ascii="Liberation Serif" w:eastAsia="NSimSun" w:hAnsi="Liberation Serif" w:cs="Mangal"/>
      <w:kern w:val="3"/>
      <w:sz w:val="20"/>
      <w:szCs w:val="18"/>
      <w:lang w:eastAsia="zh-CN" w:bidi="hi-IN"/>
    </w:rPr>
  </w:style>
  <w:style w:type="character" w:customStyle="1" w:styleId="TekstkomentarzaZnak">
    <w:name w:val="Tekst komentarza Znak"/>
    <w:basedOn w:val="Domylnaczcionkaakapitu"/>
    <w:link w:val="Tekstkomentarza"/>
    <w:uiPriority w:val="99"/>
    <w:rsid w:val="004A3FCD"/>
    <w:rPr>
      <w:rFonts w:ascii="Liberation Serif" w:eastAsia="NSimSun" w:hAnsi="Liberation Serif" w:cs="Mangal"/>
      <w:kern w:val="3"/>
      <w:sz w:val="20"/>
      <w:szCs w:val="18"/>
      <w:lang w:eastAsia="zh-CN" w:bidi="hi-IN"/>
    </w:rPr>
  </w:style>
  <w:style w:type="paragraph" w:styleId="Tekstdymka">
    <w:name w:val="Balloon Text"/>
    <w:basedOn w:val="Normalny"/>
    <w:link w:val="TekstdymkaZnak"/>
    <w:uiPriority w:val="99"/>
    <w:semiHidden/>
    <w:unhideWhenUsed/>
    <w:rsid w:val="004A3F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1385</Words>
  <Characters>8312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bkurowska</dc:creator>
  <cp:lastModifiedBy>Tomasz Dymyt</cp:lastModifiedBy>
  <cp:revision>3</cp:revision>
  <dcterms:created xsi:type="dcterms:W3CDTF">2023-05-24T19:53:00Z</dcterms:created>
  <dcterms:modified xsi:type="dcterms:W3CDTF">2023-05-25T05:25:00Z</dcterms:modified>
</cp:coreProperties>
</file>