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EE" w:rsidRPr="00725A36" w:rsidRDefault="003E36EE" w:rsidP="003E36EE">
      <w:pPr>
        <w:rPr>
          <w:rFonts w:asciiTheme="minorHAnsi" w:hAnsiTheme="minorHAnsi" w:cstheme="minorHAnsi"/>
          <w:b/>
        </w:rPr>
      </w:pPr>
    </w:p>
    <w:p w:rsidR="003E36EE" w:rsidRPr="00725A36" w:rsidRDefault="003E36EE" w:rsidP="003E36EE">
      <w:pPr>
        <w:jc w:val="right"/>
        <w:rPr>
          <w:rFonts w:asciiTheme="minorHAnsi" w:hAnsiTheme="minorHAnsi" w:cstheme="minorHAnsi"/>
          <w:b/>
        </w:rPr>
      </w:pPr>
      <w:r w:rsidRPr="00725A36">
        <w:rPr>
          <w:rFonts w:asciiTheme="minorHAnsi" w:hAnsiTheme="minorHAnsi" w:cstheme="minorHAnsi"/>
          <w:b/>
        </w:rPr>
        <w:t xml:space="preserve">Załącznik nr 2 do Zaproszenia </w:t>
      </w:r>
    </w:p>
    <w:p w:rsidR="003E36EE" w:rsidRPr="00725A36" w:rsidRDefault="003E36EE" w:rsidP="003E36EE">
      <w:pPr>
        <w:rPr>
          <w:rFonts w:asciiTheme="minorHAnsi" w:hAnsiTheme="minorHAnsi" w:cstheme="minorHAnsi"/>
          <w:b/>
        </w:rPr>
      </w:pPr>
    </w:p>
    <w:p w:rsidR="003E36EE" w:rsidRPr="00A93589" w:rsidRDefault="003E36EE" w:rsidP="003E36EE">
      <w:pPr>
        <w:rPr>
          <w:rFonts w:asciiTheme="minorHAnsi" w:hAnsiTheme="minorHAnsi" w:cstheme="minorHAnsi"/>
          <w:b/>
        </w:rPr>
      </w:pPr>
    </w:p>
    <w:p w:rsidR="003E36EE" w:rsidRPr="00A93589" w:rsidRDefault="003E36EE" w:rsidP="003E36EE">
      <w:pPr>
        <w:jc w:val="center"/>
        <w:rPr>
          <w:rFonts w:asciiTheme="minorHAnsi" w:hAnsiTheme="minorHAnsi" w:cstheme="minorHAnsi"/>
          <w:b/>
        </w:rPr>
      </w:pPr>
      <w:r w:rsidRPr="00A93589">
        <w:rPr>
          <w:rFonts w:asciiTheme="minorHAnsi" w:hAnsiTheme="minorHAnsi" w:cstheme="minorHAnsi"/>
          <w:b/>
        </w:rPr>
        <w:t>WYKAZ OBOWIĄZKÓW I ZAKRESU CZYNNOŚCI INWESTORA ZASTĘPCZEGO</w:t>
      </w:r>
    </w:p>
    <w:p w:rsidR="003E36EE" w:rsidRPr="00A93589" w:rsidRDefault="003E36EE" w:rsidP="003E36EE">
      <w:pPr>
        <w:jc w:val="center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spacing w:after="60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Przedmiotem umowy jest pełnienie funkcji Inwestora Zastępczego w ramach realizacji Zadania inwestycyjnego polegającego na utworzeniu czterołóżkowego Oddziału Anestezjologii i Intensywnej Terapii Dziecięcej</w:t>
      </w:r>
      <w:r w:rsidRPr="00A93589">
        <w:rPr>
          <w:rFonts w:asciiTheme="minorHAnsi" w:hAnsiTheme="minorHAnsi" w:cstheme="minorHAnsi"/>
          <w:b/>
        </w:rPr>
        <w:t xml:space="preserve"> </w:t>
      </w:r>
      <w:r w:rsidRPr="00A93589">
        <w:rPr>
          <w:rFonts w:asciiTheme="minorHAnsi" w:hAnsiTheme="minorHAnsi" w:cstheme="minorHAnsi"/>
        </w:rPr>
        <w:t>w Obiekcie Szpitalnym zlokalizowanym we Wrocławiu przy ul. Gen. Augusta Emila Fieldorfa 2, w szczególności:</w:t>
      </w:r>
    </w:p>
    <w:p w:rsidR="003E36EE" w:rsidRPr="00A93589" w:rsidRDefault="003E36EE" w:rsidP="003E36EE">
      <w:pPr>
        <w:spacing w:after="60"/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pStyle w:val="Akapitzlist"/>
        <w:numPr>
          <w:ilvl w:val="6"/>
          <w:numId w:val="15"/>
        </w:numPr>
        <w:tabs>
          <w:tab w:val="left" w:pos="284"/>
        </w:tabs>
        <w:suppressAutoHyphens w:val="0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Zorganizowanie i przeprowadzenie w imieniu i na rz</w:t>
      </w:r>
      <w:r>
        <w:rPr>
          <w:rFonts w:asciiTheme="minorHAnsi" w:hAnsiTheme="minorHAnsi" w:cstheme="minorHAnsi"/>
          <w:sz w:val="20"/>
          <w:szCs w:val="20"/>
        </w:rPr>
        <w:t xml:space="preserve">ecz Zamawiającego postępowania </w:t>
      </w:r>
      <w:r w:rsidRPr="00A93589">
        <w:rPr>
          <w:rFonts w:asciiTheme="minorHAnsi" w:hAnsiTheme="minorHAnsi" w:cstheme="minorHAnsi"/>
          <w:sz w:val="20"/>
          <w:szCs w:val="20"/>
        </w:rPr>
        <w:t xml:space="preserve">o udzielenie zamówienia publicznego polegającego </w:t>
      </w:r>
      <w:r w:rsidRPr="00A93589">
        <w:rPr>
          <w:rFonts w:asciiTheme="minorHAnsi" w:hAnsiTheme="minorHAnsi" w:cstheme="minorHAnsi"/>
          <w:bCs/>
          <w:sz w:val="20"/>
          <w:szCs w:val="20"/>
        </w:rPr>
        <w:t>na zaprojektowaniu i wykonaniu robót budowlanych</w:t>
      </w:r>
      <w:r w:rsidRPr="00A93589">
        <w:rPr>
          <w:rFonts w:asciiTheme="minorHAnsi" w:hAnsiTheme="minorHAnsi" w:cstheme="minorHAnsi"/>
          <w:sz w:val="20"/>
          <w:szCs w:val="20"/>
        </w:rPr>
        <w:t xml:space="preserve"> (tzw. „projektuj i buduj”), w tym:</w:t>
      </w:r>
    </w:p>
    <w:p w:rsidR="003E36EE" w:rsidRPr="002F6164" w:rsidRDefault="003E36EE" w:rsidP="003E36E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  <w:b/>
          <w:u w:val="single"/>
        </w:rPr>
      </w:pPr>
      <w:r w:rsidRPr="002F6164">
        <w:rPr>
          <w:rFonts w:asciiTheme="minorHAnsi" w:hAnsiTheme="minorHAnsi" w:cstheme="minorHAnsi"/>
          <w:b/>
          <w:u w:val="single"/>
        </w:rPr>
        <w:t>przygotowanie projektu umowy oraz zawarcie umowy z Wykonawcą na opracowanie kompletnej dokumentacji projektowej oraz specyfikacji technicznych wykonania i odbioru robót budowlanych na podstawie przekazanego przez Zamawiającego Programu Funkcjonalno - Użytkowego;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dokonywanie niezbędnych uzgodnień i udzielanie wyjaśnień w toku opracowania skorygowanej dokumentacji (jeśli zajdzie taka konieczność po uprzednim uzgodnieniu z Zamawiającym), w tym udział we wszystkich naradach koordynacyjnych;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uzgodnienie z Zamawiającym oraz Wykonawcą kolejności udostępnienia miejsc prowadzenia robót budowlanych, mając na uwadze konieczność zapewnienia ciągłości pracy Zamawiającego;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nadzór nad prawidłową i terminową realizacją Zadania inwestycyjnego, w tym zgłaszanie projektantom wszelkich zastrzeżeń do dokumentacji;</w:t>
      </w:r>
    </w:p>
    <w:p w:rsidR="003E36EE" w:rsidRPr="002F6164" w:rsidRDefault="003E36EE" w:rsidP="003E36E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  <w:b/>
          <w:u w:val="single"/>
        </w:rPr>
      </w:pPr>
      <w:r w:rsidRPr="002F6164">
        <w:rPr>
          <w:rFonts w:asciiTheme="minorHAnsi" w:hAnsiTheme="minorHAnsi" w:cstheme="minorHAnsi"/>
          <w:b/>
          <w:u w:val="single"/>
        </w:rPr>
        <w:t xml:space="preserve">sprawdzenie i dokonanie odbioru skorygowanej dokumentacji projektowej oraz specyfikacji technicznych wykonania i odbioru robót budowlanych;  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uzyskanie wszystkich niezbędnych pozwoleń i decyzji administracyjnych, niezbędnych do rozpoczęcia realizacji Zadania inwestycyjnego;</w:t>
      </w:r>
    </w:p>
    <w:p w:rsidR="003E36EE" w:rsidRDefault="003E36EE" w:rsidP="003E36E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sporządzenie i przekazanie do publikacji ogłoszenia o zamówieniu;</w:t>
      </w:r>
    </w:p>
    <w:p w:rsidR="003E36EE" w:rsidRDefault="003E36EE" w:rsidP="003E36E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2F6164">
        <w:rPr>
          <w:rFonts w:asciiTheme="minorHAnsi" w:hAnsiTheme="minorHAnsi" w:cstheme="minorHAnsi"/>
        </w:rPr>
        <w:t>opracowanie i udostępnienie kompletnej Specyfikacji Warunków Zamówienia wraz ze wzorem umowy w sprawie zamówienia publicznego;</w:t>
      </w:r>
    </w:p>
    <w:p w:rsidR="003E36EE" w:rsidRPr="002F6164" w:rsidRDefault="003E36EE" w:rsidP="003E36EE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2F6164">
        <w:rPr>
          <w:rFonts w:asciiTheme="minorHAnsi" w:hAnsiTheme="minorHAnsi" w:cstheme="minorHAnsi"/>
        </w:rPr>
        <w:t>powołanie komisji przetargowej, a jeśli zajdzie taka konieczność, również biegłych w postępowaniu;</w:t>
      </w:r>
    </w:p>
    <w:p w:rsidR="003E36EE" w:rsidRPr="00A93589" w:rsidRDefault="003E36EE" w:rsidP="003E36E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udzielanie odpowiedzi na pytania oferentów wniesione w toku postępowania o udzielenie zamówienia publicznego oraz zorganizowanie i uczestnictwo w wizji lokalnej (jeśli zajdzie potrzeba jej przeprowadzenia);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dokonywanie zmian w treści Specyfikacji Warunków Zamówienia;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weryfikacja oferentów pod względem braku podstaw do ich wykluczenia oraz spełniania przez oferentów warunków udziału w postępowaniu;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przeprowadzenie badania i oceny złożonych ofert;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wezwanie oferentów do:</w:t>
      </w:r>
    </w:p>
    <w:p w:rsidR="003E36EE" w:rsidRPr="00A93589" w:rsidRDefault="003E36EE" w:rsidP="003E36EE">
      <w:pPr>
        <w:numPr>
          <w:ilvl w:val="0"/>
          <w:numId w:val="14"/>
        </w:numPr>
        <w:tabs>
          <w:tab w:val="left" w:pos="851"/>
          <w:tab w:val="left" w:pos="1560"/>
        </w:tabs>
        <w:suppressAutoHyphens/>
        <w:ind w:hanging="15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uzupełnienia oświadczeń, dokumentów i oświadczeń, a także </w:t>
      </w:r>
    </w:p>
    <w:p w:rsidR="003E36EE" w:rsidRPr="00A93589" w:rsidRDefault="003E36EE" w:rsidP="003E36EE">
      <w:pPr>
        <w:numPr>
          <w:ilvl w:val="0"/>
          <w:numId w:val="14"/>
        </w:numPr>
        <w:tabs>
          <w:tab w:val="left" w:pos="851"/>
          <w:tab w:val="left" w:pos="1560"/>
        </w:tabs>
        <w:suppressAutoHyphens/>
        <w:spacing w:after="60"/>
        <w:ind w:hanging="15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złożenia wyjaśnień dotyczących oświadczeń, dokumentów oraz treści złożonych ofert;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dokonanie czynności wykluczenia oferentów oraz odrzucenia ofert; </w:t>
      </w:r>
    </w:p>
    <w:p w:rsidR="003E36EE" w:rsidRPr="00A93589" w:rsidRDefault="003E36EE" w:rsidP="003E36E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wezwanie Wykonawcy, którego oferta została najwyżej oceniona, do złożenia wymaganych postanowieniami Specyfikacji Warunków Zamówienia oświadczeń i dokumentów;</w:t>
      </w:r>
    </w:p>
    <w:p w:rsidR="003E36EE" w:rsidRPr="00A93589" w:rsidRDefault="003E36EE" w:rsidP="003E36E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dokonanie czynności wyboru oferty najkorzystniejszej lub unieważnienia postępowania;</w:t>
      </w:r>
    </w:p>
    <w:p w:rsidR="003E36EE" w:rsidRPr="00A93589" w:rsidRDefault="003E36EE" w:rsidP="003E36EE">
      <w:pPr>
        <w:widowControl w:val="0"/>
        <w:numPr>
          <w:ilvl w:val="0"/>
          <w:numId w:val="1"/>
        </w:numPr>
        <w:tabs>
          <w:tab w:val="left" w:pos="851"/>
        </w:tabs>
        <w:suppressAutoHyphens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 przypadku wniesienia w toku postępowania odwołania:</w:t>
      </w:r>
    </w:p>
    <w:p w:rsidR="003E36EE" w:rsidRPr="00A93589" w:rsidRDefault="003E36EE" w:rsidP="003E36EE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701"/>
        </w:tabs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 xml:space="preserve">wykonanie wszystkich czynności przewidzianych przepisami ustawy Prawo zamówień publicznych dla Zamawiającego, w tym: </w:t>
      </w:r>
    </w:p>
    <w:p w:rsidR="003E36EE" w:rsidRPr="00A93589" w:rsidRDefault="003E36EE" w:rsidP="003E36EE">
      <w:pPr>
        <w:numPr>
          <w:ilvl w:val="0"/>
          <w:numId w:val="9"/>
        </w:numPr>
        <w:tabs>
          <w:tab w:val="left" w:pos="1276"/>
        </w:tabs>
        <w:suppressAutoHyphens/>
        <w:ind w:left="1134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przekazanie kopii dokumentacji postępowania do Krajowej Izby Odwoławczej,</w:t>
      </w:r>
    </w:p>
    <w:p w:rsidR="003E36EE" w:rsidRPr="00A93589" w:rsidRDefault="003E36EE" w:rsidP="003E36EE">
      <w:pPr>
        <w:numPr>
          <w:ilvl w:val="0"/>
          <w:numId w:val="9"/>
        </w:numPr>
        <w:tabs>
          <w:tab w:val="left" w:pos="1276"/>
        </w:tabs>
        <w:suppressAutoHyphens/>
        <w:ind w:left="1134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przygotowanie odpowiedzi do Krajowej Izby Odwoławczej w zakresie wniesionego odwołania, </w:t>
      </w:r>
    </w:p>
    <w:p w:rsidR="003E36EE" w:rsidRPr="00A93589" w:rsidRDefault="003E36EE" w:rsidP="003E36EE">
      <w:pPr>
        <w:numPr>
          <w:ilvl w:val="0"/>
          <w:numId w:val="9"/>
        </w:numPr>
        <w:tabs>
          <w:tab w:val="left" w:pos="1276"/>
        </w:tabs>
        <w:suppressAutoHyphens/>
        <w:ind w:left="1134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reprezentowanie Zamawiającego w postępowaniu odwoławczym przed Krajową Izbą Odwoławczą,</w:t>
      </w:r>
    </w:p>
    <w:p w:rsidR="003E36EE" w:rsidRPr="00A93589" w:rsidRDefault="003E36EE" w:rsidP="003E36EE">
      <w:pPr>
        <w:pStyle w:val="Akapitzlist"/>
        <w:numPr>
          <w:ilvl w:val="0"/>
          <w:numId w:val="2"/>
        </w:numPr>
        <w:tabs>
          <w:tab w:val="left" w:pos="851"/>
          <w:tab w:val="left" w:pos="1701"/>
        </w:tabs>
        <w:spacing w:after="6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lastRenderedPageBreak/>
        <w:t>poinformowanie Zamawiającego o wniesionym odwołaniu oraz udostępnienie Zamawiającemu jego treści.</w:t>
      </w:r>
    </w:p>
    <w:p w:rsidR="003E36EE" w:rsidRPr="00A93589" w:rsidRDefault="003E36EE" w:rsidP="003E36EE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spacing w:after="6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prowadzenie na bieżąco protokołu postępowania;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zawarcie umowy z Wykonawcą;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sporządzenie i przekazanie do publikacji ogłoszenia o udzieleniu zamówienia lub o unieważnieniu postępowania;</w:t>
      </w:r>
    </w:p>
    <w:p w:rsidR="003E36EE" w:rsidRPr="00A93589" w:rsidRDefault="003E36EE" w:rsidP="003E36EE">
      <w:pPr>
        <w:numPr>
          <w:ilvl w:val="0"/>
          <w:numId w:val="1"/>
        </w:numPr>
        <w:tabs>
          <w:tab w:val="left" w:pos="851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wykonanie innych czynności zastrzeżonych dla kierownika Zamawiającego przepisami ustawy Prawo zamówień publicznych.</w:t>
      </w:r>
    </w:p>
    <w:p w:rsidR="003E36EE" w:rsidRPr="00A93589" w:rsidRDefault="003E36EE" w:rsidP="003E36EE">
      <w:pPr>
        <w:tabs>
          <w:tab w:val="left" w:pos="851"/>
        </w:tabs>
        <w:spacing w:after="60"/>
        <w:ind w:left="567"/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pStyle w:val="Akapitzlist"/>
        <w:numPr>
          <w:ilvl w:val="0"/>
          <w:numId w:val="15"/>
        </w:numPr>
        <w:suppressAutoHyphens w:val="0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Nadzór w imieniu Zamawiającego nad wykonaniem prac objętych realizacją Zadania inwestycyjnego, w tym: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ustalenie, w porozumieniu z Zamawiającym i Wykonawcą, harmonogramu realizacji robót budowlanych oraz nadzór nad terminową realizacją robót;</w:t>
      </w:r>
    </w:p>
    <w:p w:rsidR="003E36EE" w:rsidRPr="00A93589" w:rsidRDefault="003E36EE" w:rsidP="003E36EE">
      <w:pPr>
        <w:widowControl w:val="0"/>
        <w:numPr>
          <w:ilvl w:val="1"/>
          <w:numId w:val="3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zawiadomienie odpowiedniego organu nadzoru budowlanego o rozpoczęciu realizacji Zadania inwestycyjnego;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zorganizowanie i udział w przekazaniu miejsca wykonania robót budowlanych Wykonawcy oraz przekazanie dziennika budowy kierownikowi budowy;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reprezentowanie Zamawiającego na budowie;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pełnienie nadzoru inwestorskiego przy realizacji Zadania inwestycyjnego nad wszystkimi branżami zgodnie z przepisami </w:t>
      </w:r>
      <w:r w:rsidRPr="00A93589">
        <w:rPr>
          <w:rFonts w:asciiTheme="minorHAnsi" w:hAnsiTheme="minorHAnsi" w:cstheme="minorHAnsi"/>
          <w:shd w:val="clear" w:color="auto" w:fill="FFFFFF"/>
        </w:rPr>
        <w:t xml:space="preserve">ustawy Prawo budowlane, w tym </w:t>
      </w:r>
      <w:r w:rsidRPr="00A93589">
        <w:rPr>
          <w:rFonts w:asciiTheme="minorHAnsi" w:hAnsiTheme="minorHAnsi" w:cstheme="minorHAnsi"/>
        </w:rPr>
        <w:t>wyznaczenie inspektorów nadzoru inwestorskiego na czas prowadzenia robót budowlanych</w:t>
      </w:r>
      <w:r w:rsidRPr="00A93589">
        <w:rPr>
          <w:rFonts w:asciiTheme="minorHAnsi" w:hAnsiTheme="minorHAnsi" w:cstheme="minorHAnsi"/>
          <w:shd w:val="clear" w:color="auto" w:fill="FFFFFF"/>
        </w:rPr>
        <w:t>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bCs/>
          <w:iCs/>
        </w:rPr>
        <w:t>sprawdzanie pod względem merytorycznym i formalnym, uprawnień i dokumentów takich jak: przynależność do izby samorządu zawodowego, ubezpieczenie - kierownika budowy, kierowników robót;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monitorowanie aktualności ubezpieczeń przedkładanych przez Wykonawcę i kontrola terminowego opłacania składek ubezpieczeniowych w ramach polis OC przedłożonych przez Wykonawcę;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shd w:val="clear" w:color="auto" w:fill="FFFFFF"/>
        </w:rPr>
        <w:t>nadzór nad zapewnieniem i przestrzeganiem przepisów bezpieczeństwa pożarowego, bezpieczeństwa i higieny pracy, przez wszystkich uczestników procesu realizacji Zadania inwestycyjnego, w rozumieniu wymagań stawianych przez ustawę Prawo budowlane oraz przepisy wykonawcze do tej ustawy;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283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prowadzenie narad roboczych dotyczących realizacji robót budowlanych;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sprawdzanie zgodności wykonywanych robót z dokumentacją projektową, w tym zapewnienie sprawowania nadzoru autorskiego przez projektantów;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shd w:val="clear" w:color="auto" w:fill="FFFFFF"/>
        </w:rPr>
        <w:t xml:space="preserve">sprawdzanie jakości wykonywanych robót budowlanych oraz wbudowanych materiałów, </w:t>
      </w:r>
      <w:r w:rsidRPr="00A93589">
        <w:rPr>
          <w:rFonts w:asciiTheme="minorHAnsi" w:hAnsiTheme="minorHAnsi" w:cstheme="minorHAnsi"/>
          <w:shd w:val="clear" w:color="auto" w:fill="FFFFFF"/>
        </w:rPr>
        <w:br/>
        <w:t>a w szczególności zapobieganie zastosowaniu wyrobów budowlanych wadliwych lub niedopuszczonych do stosowania w budownictwie;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kontrola jakości i prawidłowości działania dostarczonych i zainstalowanych urządzeń;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bCs/>
          <w:iCs/>
        </w:rPr>
        <w:t>żądanie od Wykonawcy, kierownika budowy lub kierownika robót dokonania poprawek bądź ponownego wykonania wadliwie wykonanych robót budowlanych, a także wstrzymania ich dalszego wykonywania w przypadku, gdy ich kontynuacja mogłaby wywołać zagrożenie bądź spowodować niedopuszczalną niezgodność z projektem lub pozwoleniem na budowę (jeżeli dotyczy);</w:t>
      </w:r>
    </w:p>
    <w:p w:rsidR="003E36EE" w:rsidRPr="00A93589" w:rsidRDefault="003E36EE" w:rsidP="003E36EE">
      <w:pPr>
        <w:widowControl w:val="0"/>
        <w:numPr>
          <w:ilvl w:val="1"/>
          <w:numId w:val="3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bCs/>
          <w:iCs/>
        </w:rPr>
        <w:t>wydawanie Wykonawcy,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technicznych, potwierdzonych wpisem do dziennika budowy;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shd w:val="clear" w:color="auto" w:fill="FFFFFF"/>
        </w:rPr>
        <w:t>potwierdzanie faktycznie wykonanych robót oraz usunięcia wad;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weryfikowanie wszelkich zmian do rozwiązań projektowych powstałych w toku wykonania robót budowlanych oraz podejmowanie decyzji o ich wprowadzeniu (jeśli zajdzie taka konieczność w uzgodnieniu z Zamawiającym);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uczestniczenie w przeprowadzeniu wszelkich testów, prób i rozruchów;</w:t>
      </w:r>
    </w:p>
    <w:p w:rsidR="003E36EE" w:rsidRPr="00A93589" w:rsidRDefault="003E36EE" w:rsidP="003E36EE">
      <w:pPr>
        <w:numPr>
          <w:ilvl w:val="1"/>
          <w:numId w:val="3"/>
        </w:numPr>
        <w:suppressAutoHyphens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przeprowadzenie odbiorów, a w szczególności:</w:t>
      </w:r>
    </w:p>
    <w:p w:rsidR="003E36EE" w:rsidRPr="00A93589" w:rsidRDefault="003E36EE" w:rsidP="003E36EE">
      <w:pPr>
        <w:numPr>
          <w:ilvl w:val="0"/>
          <w:numId w:val="10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  <w:bCs/>
          <w:iCs/>
        </w:rPr>
        <w:lastRenderedPageBreak/>
        <w:t xml:space="preserve">zatwierdzanie i przyjmowanie opracowanych przez Wykonawcę wszelkich wymaganych instrukcji eksploatacyjnych, dokumentacji rozruchowej i instrukcji obsługi, w celu ułatwienia przekazywania robót do eksploatacji, </w:t>
      </w:r>
    </w:p>
    <w:p w:rsidR="003E36EE" w:rsidRPr="00A93589" w:rsidRDefault="003E36EE" w:rsidP="003E36EE">
      <w:pPr>
        <w:numPr>
          <w:ilvl w:val="0"/>
          <w:numId w:val="10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przeprowadzenie odbiorów częściowych oraz odbiorów robót zanikających lub ulegających zakryciu,</w:t>
      </w:r>
    </w:p>
    <w:p w:rsidR="003E36EE" w:rsidRPr="00A93589" w:rsidRDefault="003E36EE" w:rsidP="003E36EE">
      <w:pPr>
        <w:numPr>
          <w:ilvl w:val="0"/>
          <w:numId w:val="10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przygotowanie materiałów do odbioru końcowego Zadania inwestycyjnego,</w:t>
      </w:r>
    </w:p>
    <w:p w:rsidR="003E36EE" w:rsidRPr="00A93589" w:rsidRDefault="003E36EE" w:rsidP="003E36EE">
      <w:pPr>
        <w:numPr>
          <w:ilvl w:val="0"/>
          <w:numId w:val="10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powiadomienie wszystkich uczestników procesu inwestycyjnego o terminie odbioru końcowego,</w:t>
      </w:r>
    </w:p>
    <w:p w:rsidR="003E36EE" w:rsidRPr="00A93589" w:rsidRDefault="003E36EE" w:rsidP="003E36EE">
      <w:pPr>
        <w:numPr>
          <w:ilvl w:val="0"/>
          <w:numId w:val="10"/>
        </w:numPr>
        <w:tabs>
          <w:tab w:val="left" w:pos="851"/>
        </w:tabs>
        <w:suppressAutoHyphens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dokonanie odbioru dokumentacji powykonawczej,</w:t>
      </w:r>
    </w:p>
    <w:p w:rsidR="003E36EE" w:rsidRPr="00A93589" w:rsidRDefault="003E36EE" w:rsidP="003E36EE">
      <w:pPr>
        <w:numPr>
          <w:ilvl w:val="0"/>
          <w:numId w:val="10"/>
        </w:numPr>
        <w:tabs>
          <w:tab w:val="left" w:pos="851"/>
        </w:tabs>
        <w:suppressAutoHyphens/>
        <w:spacing w:after="60"/>
        <w:ind w:left="851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dokonanie czynności odbioru końcowego;</w:t>
      </w:r>
    </w:p>
    <w:p w:rsidR="003E36EE" w:rsidRPr="00A93589" w:rsidRDefault="003E36EE" w:rsidP="003E36EE">
      <w:pPr>
        <w:numPr>
          <w:ilvl w:val="1"/>
          <w:numId w:val="4"/>
        </w:numPr>
        <w:tabs>
          <w:tab w:val="clear" w:pos="794"/>
          <w:tab w:val="left" w:pos="142"/>
          <w:tab w:val="num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kontrola zatrudnienia podwykonawców (w tym w</w:t>
      </w:r>
      <w:r>
        <w:rPr>
          <w:rFonts w:asciiTheme="minorHAnsi" w:hAnsiTheme="minorHAnsi" w:cstheme="minorHAnsi"/>
        </w:rPr>
        <w:t xml:space="preserve">eryfikacja i akceptowanie umów </w:t>
      </w:r>
      <w:r w:rsidRPr="00A93589">
        <w:rPr>
          <w:rFonts w:asciiTheme="minorHAnsi" w:hAnsiTheme="minorHAnsi" w:cstheme="minorHAnsi"/>
        </w:rPr>
        <w:t>o podwykonawstwo) oraz rozliczeń generalnego Wykonawcy z podwykonawcami;</w:t>
      </w:r>
    </w:p>
    <w:p w:rsidR="003E36EE" w:rsidRPr="00A93589" w:rsidRDefault="003E36EE" w:rsidP="003E36EE">
      <w:pPr>
        <w:numPr>
          <w:ilvl w:val="1"/>
          <w:numId w:val="4"/>
        </w:numPr>
        <w:tabs>
          <w:tab w:val="clear" w:pos="794"/>
          <w:tab w:val="left" w:pos="142"/>
          <w:tab w:val="num" w:pos="567"/>
        </w:tabs>
        <w:suppressAutoHyphens/>
        <w:spacing w:after="60"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przejęcie od kierownika budowy dziennika budowy;</w:t>
      </w:r>
    </w:p>
    <w:p w:rsidR="003E36EE" w:rsidRPr="00A93589" w:rsidRDefault="003E36EE" w:rsidP="003E36EE">
      <w:pPr>
        <w:numPr>
          <w:ilvl w:val="1"/>
          <w:numId w:val="4"/>
        </w:numPr>
        <w:tabs>
          <w:tab w:val="clear" w:pos="794"/>
          <w:tab w:val="left" w:pos="142"/>
          <w:tab w:val="num" w:pos="567"/>
        </w:tabs>
        <w:suppressAutoHyphens/>
        <w:ind w:left="567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przekazanie do użytkowania:</w:t>
      </w:r>
    </w:p>
    <w:p w:rsidR="003E36EE" w:rsidRPr="00A93589" w:rsidRDefault="003E36EE" w:rsidP="003E36EE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 xml:space="preserve">sprawdzenie kompletności dokumentacji niezbędnej do uzyskania pozwolenia na użytkowanie, </w:t>
      </w:r>
    </w:p>
    <w:p w:rsidR="003E36EE" w:rsidRPr="00A93589" w:rsidRDefault="003E36EE" w:rsidP="003E36EE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opracowanie i złożenie wniosku o wydanie decyzji o pozwoleniu na użytkowanie obiektu, jeśli będzie ono wymagane,</w:t>
      </w:r>
    </w:p>
    <w:p w:rsidR="003E36EE" w:rsidRPr="00A93589" w:rsidRDefault="003E36EE" w:rsidP="003E36EE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 xml:space="preserve">uczestnictwo i nadzór nad odbiorami związanymi z uzyskaniem pozwolenia na użytkowanie, </w:t>
      </w:r>
    </w:p>
    <w:p w:rsidR="003E36EE" w:rsidRPr="00A93589" w:rsidRDefault="003E36EE" w:rsidP="003E36EE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uzyskanie decyzji o pozwoleniu na użytkowanie,</w:t>
      </w:r>
    </w:p>
    <w:p w:rsidR="003E36EE" w:rsidRPr="00A93589" w:rsidRDefault="003E36EE" w:rsidP="003E36EE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przekazanie Zamawiającemu wykonanych prac wraz z kompletem niezbędnych dokumentów w stanie faktycznym i prawnym pozwalającym na rozpoczęcie użytkowania;</w:t>
      </w:r>
    </w:p>
    <w:p w:rsidR="003E36EE" w:rsidRPr="00A93589" w:rsidRDefault="003E36EE" w:rsidP="003E36EE">
      <w:pPr>
        <w:pStyle w:val="Akapitzlist"/>
        <w:numPr>
          <w:ilvl w:val="1"/>
          <w:numId w:val="5"/>
        </w:numPr>
        <w:tabs>
          <w:tab w:val="clear" w:pos="794"/>
          <w:tab w:val="num" w:pos="567"/>
        </w:tabs>
        <w:suppressAutoHyphens w:val="0"/>
        <w:ind w:hanging="65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w przypadku przerwania robót budowlanych przez Wykonawcę:</w:t>
      </w:r>
    </w:p>
    <w:p w:rsidR="003E36EE" w:rsidRPr="00A93589" w:rsidRDefault="003E36EE" w:rsidP="003E36EE">
      <w:pPr>
        <w:pStyle w:val="Akapitzlist"/>
        <w:numPr>
          <w:ilvl w:val="0"/>
          <w:numId w:val="12"/>
        </w:numPr>
        <w:tabs>
          <w:tab w:val="left" w:pos="1560"/>
        </w:tabs>
        <w:suppressAutoHyphens w:val="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przejęcie miejsc prowadzenia robót oraz zapewnienie wykonania prac zabezpieczających,</w:t>
      </w:r>
    </w:p>
    <w:p w:rsidR="003E36EE" w:rsidRPr="00A93589" w:rsidRDefault="003E36EE" w:rsidP="003E36EE">
      <w:pPr>
        <w:pStyle w:val="Akapitzlist"/>
        <w:numPr>
          <w:ilvl w:val="0"/>
          <w:numId w:val="12"/>
        </w:numPr>
        <w:tabs>
          <w:tab w:val="left" w:pos="1560"/>
        </w:tabs>
        <w:suppressAutoHyphens w:val="0"/>
        <w:spacing w:after="60"/>
        <w:ind w:left="851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przeprowadzenie inwentaryzacji wykonanych robót budowlanych;</w:t>
      </w:r>
    </w:p>
    <w:p w:rsidR="003E36EE" w:rsidRPr="00A93589" w:rsidRDefault="003E36EE" w:rsidP="003E36EE">
      <w:pPr>
        <w:pStyle w:val="Akapitzlist"/>
        <w:numPr>
          <w:ilvl w:val="1"/>
          <w:numId w:val="6"/>
        </w:numPr>
        <w:tabs>
          <w:tab w:val="clear" w:pos="794"/>
          <w:tab w:val="num" w:pos="426"/>
        </w:tabs>
        <w:suppressAutoHyphens w:val="0"/>
        <w:spacing w:after="60"/>
        <w:ind w:left="567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w przypadku niewywiązania się Wykonawcy z postanowień umownych, zlecenie wykonania zastępczego.</w:t>
      </w:r>
    </w:p>
    <w:p w:rsidR="003E36EE" w:rsidRPr="00A93589" w:rsidRDefault="003E36EE" w:rsidP="003E36EE">
      <w:pPr>
        <w:pStyle w:val="Akapitzlist"/>
        <w:spacing w:after="60"/>
        <w:ind w:left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3E36EE" w:rsidRPr="00A93589" w:rsidRDefault="003E36EE" w:rsidP="003E36EE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uppressAutoHyphens w:val="0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 xml:space="preserve">Sporządzanie i składanie Zamawiającemu comiesięcznych pisemnych raportów, zawierających informacje o przebiegu realizacji Zadania inwestycyjnego oraz raportu końcowego, w tym dokumentowanie w formie zdjęciowej i filmowej przebiegu procesu inwestycyjnego. </w:t>
      </w:r>
    </w:p>
    <w:p w:rsidR="003E36EE" w:rsidRPr="00A93589" w:rsidRDefault="003E36EE" w:rsidP="003E36EE">
      <w:pPr>
        <w:tabs>
          <w:tab w:val="left" w:pos="284"/>
          <w:tab w:val="left" w:pos="851"/>
        </w:tabs>
        <w:spacing w:after="60"/>
        <w:ind w:left="284"/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Sprawdzanie dokumentów rozliczeniowych (faktur) Zadania inwestycyjnego w zakresie realizowanym przez Inwestora Zastępczego, pod względem merytorycznym i rachunkowym oraz przekazywanie ich Zamawiającemu w celu dokonania płatności.</w:t>
      </w:r>
    </w:p>
    <w:p w:rsidR="003E36EE" w:rsidRPr="00A93589" w:rsidRDefault="003E36EE" w:rsidP="003E36EE">
      <w:pPr>
        <w:tabs>
          <w:tab w:val="left" w:pos="284"/>
          <w:tab w:val="left" w:pos="851"/>
        </w:tabs>
        <w:spacing w:after="60"/>
        <w:ind w:left="284"/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 przypadku niewłaściwego wywiązywania się przez Wykonawcę z postanowień zawartej umowy dochodzenie należnych kar umownych i odszkodowań za nienależyte i nieterminowe wykonanie zobowiązań umownych.</w:t>
      </w:r>
    </w:p>
    <w:p w:rsidR="003E36EE" w:rsidRPr="00A93589" w:rsidRDefault="003E36EE" w:rsidP="003E36EE">
      <w:pPr>
        <w:widowControl w:val="0"/>
        <w:tabs>
          <w:tab w:val="left" w:pos="284"/>
          <w:tab w:val="left" w:pos="851"/>
        </w:tabs>
        <w:spacing w:after="60"/>
        <w:ind w:left="284"/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numPr>
          <w:ilvl w:val="0"/>
          <w:numId w:val="7"/>
        </w:numPr>
        <w:tabs>
          <w:tab w:val="left" w:pos="284"/>
          <w:tab w:val="left" w:pos="851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W przypadku konieczności zamówienia prac nieobjętych umową z Wykonawcą na prace projektowe i roboty budowlane, których realizacja okaże się konieczna dla zrealizowania Zadania inwestycyjnego:</w:t>
      </w:r>
    </w:p>
    <w:p w:rsidR="003E36EE" w:rsidRPr="00A93589" w:rsidRDefault="003E36EE" w:rsidP="003E36EE">
      <w:pPr>
        <w:numPr>
          <w:ilvl w:val="0"/>
          <w:numId w:val="8"/>
        </w:numPr>
        <w:tabs>
          <w:tab w:val="left" w:pos="709"/>
        </w:tabs>
        <w:suppressAutoHyphens/>
        <w:ind w:left="850" w:hanging="566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opracowanie wszystkich niezbędnych dokumentów, w tym projektów umów;</w:t>
      </w:r>
    </w:p>
    <w:p w:rsidR="003E36EE" w:rsidRPr="00A93589" w:rsidRDefault="003E36EE" w:rsidP="003E36EE">
      <w:pPr>
        <w:numPr>
          <w:ilvl w:val="0"/>
          <w:numId w:val="8"/>
        </w:numPr>
        <w:tabs>
          <w:tab w:val="left" w:pos="709"/>
        </w:tabs>
        <w:suppressAutoHyphens/>
        <w:ind w:left="850" w:hanging="566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reprezentowanie Zamawiającego w negocjacjach;</w:t>
      </w:r>
    </w:p>
    <w:p w:rsidR="003E36EE" w:rsidRPr="00A93589" w:rsidRDefault="003E36EE" w:rsidP="003E36EE">
      <w:pPr>
        <w:numPr>
          <w:ilvl w:val="0"/>
          <w:numId w:val="8"/>
        </w:numPr>
        <w:tabs>
          <w:tab w:val="left" w:pos="709"/>
        </w:tabs>
        <w:suppressAutoHyphens/>
        <w:ind w:left="850" w:hanging="566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zawarcie umowy z Wykonawcą w imieniu i na rzecz Zamawiającego;</w:t>
      </w:r>
    </w:p>
    <w:p w:rsidR="003E36EE" w:rsidRPr="00A93589" w:rsidRDefault="003E36EE" w:rsidP="003E36EE">
      <w:pPr>
        <w:numPr>
          <w:ilvl w:val="0"/>
          <w:numId w:val="8"/>
        </w:numPr>
        <w:tabs>
          <w:tab w:val="left" w:pos="709"/>
        </w:tabs>
        <w:suppressAutoHyphens/>
        <w:ind w:left="850" w:hanging="566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nadzór nad prawidłową realizacją umowy. </w:t>
      </w:r>
    </w:p>
    <w:p w:rsidR="003E36EE" w:rsidRPr="00A93589" w:rsidRDefault="003E36EE" w:rsidP="003E36EE">
      <w:pPr>
        <w:tabs>
          <w:tab w:val="left" w:pos="851"/>
        </w:tabs>
        <w:ind w:left="850"/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pStyle w:val="Akapitzlist"/>
        <w:numPr>
          <w:ilvl w:val="0"/>
          <w:numId w:val="7"/>
        </w:numPr>
        <w:tabs>
          <w:tab w:val="left" w:pos="851"/>
        </w:tabs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3589">
        <w:rPr>
          <w:rFonts w:asciiTheme="minorHAnsi" w:hAnsiTheme="minorHAnsi" w:cstheme="minorHAnsi"/>
          <w:sz w:val="20"/>
          <w:szCs w:val="20"/>
        </w:rPr>
        <w:t>Weryfikowanie konieczności wprowadzenia zmian do treści umowy zawartej z Wykonawcą, przygotowanie projektów aneksów oraz ich zawarcie w imieniu Zamawiającego,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3589">
        <w:rPr>
          <w:rFonts w:asciiTheme="minorHAnsi" w:hAnsiTheme="minorHAnsi" w:cstheme="minorHAnsi"/>
          <w:sz w:val="20"/>
          <w:szCs w:val="20"/>
        </w:rPr>
        <w:t>z zastrzeżeniem, że uprzedniego uzgodnienia z Zamawiającym będą wymagały wszelkie zmiany skutkujące:</w:t>
      </w:r>
    </w:p>
    <w:p w:rsidR="003E36EE" w:rsidRPr="00A93589" w:rsidRDefault="003E36EE" w:rsidP="003E36EE">
      <w:pPr>
        <w:numPr>
          <w:ilvl w:val="1"/>
          <w:numId w:val="13"/>
        </w:numPr>
        <w:tabs>
          <w:tab w:val="clear" w:pos="794"/>
          <w:tab w:val="num" w:pos="709"/>
        </w:tabs>
        <w:suppressAutoHyphens/>
        <w:spacing w:after="60"/>
        <w:ind w:left="709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przekroczeniem kwoty przewidzianej przez Zamawiającego na sfinansowanie prac objętych Zadaniem inwestycyjnym w zakresie powierzonym Inwestorowi Zastępczemu; i/lub</w:t>
      </w:r>
    </w:p>
    <w:p w:rsidR="003E36EE" w:rsidRPr="00A93589" w:rsidRDefault="003E36EE" w:rsidP="003E36EE">
      <w:pPr>
        <w:numPr>
          <w:ilvl w:val="1"/>
          <w:numId w:val="13"/>
        </w:numPr>
        <w:tabs>
          <w:tab w:val="clear" w:pos="794"/>
          <w:tab w:val="num" w:pos="709"/>
        </w:tabs>
        <w:suppressAutoHyphens/>
        <w:spacing w:after="60"/>
        <w:ind w:left="709" w:hanging="425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 xml:space="preserve">przekroczeniem terminu ustalonego w umowie na dokonanie odbioru końcowego Zadania inwestycyjnego w zakresie powierzonym Inwestorowi Zastępczemu.  </w:t>
      </w:r>
    </w:p>
    <w:p w:rsidR="003E36EE" w:rsidRPr="00A93589" w:rsidRDefault="003E36EE" w:rsidP="003E36EE">
      <w:pPr>
        <w:spacing w:after="60"/>
        <w:ind w:left="794"/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numPr>
          <w:ilvl w:val="0"/>
          <w:numId w:val="7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Kompletowanie i archiwizacja zgodnie z obowiązującymi przepisami korespondencji, dokumentacji i przekazanie ich Zamawiającemu po zakończeniu Zadania inwestycyjnego lub rozwiązaniu umowy.</w:t>
      </w:r>
    </w:p>
    <w:p w:rsidR="003E36EE" w:rsidRPr="00A93589" w:rsidRDefault="003E36EE" w:rsidP="003E36EE">
      <w:pPr>
        <w:tabs>
          <w:tab w:val="left" w:pos="284"/>
        </w:tabs>
        <w:spacing w:after="60"/>
        <w:ind w:left="284"/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numPr>
          <w:ilvl w:val="0"/>
          <w:numId w:val="7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A93589">
        <w:rPr>
          <w:rFonts w:asciiTheme="minorHAnsi" w:hAnsiTheme="minorHAnsi" w:cstheme="minorHAnsi"/>
        </w:rPr>
        <w:t>Zapewnienie obsługi prawnej realizacji Zadania inwestycyjnego w zakresie wykonania Przedmiotu umowy.</w:t>
      </w:r>
    </w:p>
    <w:p w:rsidR="003E36EE" w:rsidRPr="00A93589" w:rsidRDefault="003E36EE" w:rsidP="003E36EE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widowControl w:val="0"/>
        <w:rPr>
          <w:rFonts w:asciiTheme="minorHAnsi" w:hAnsiTheme="minorHAnsi" w:cstheme="minorHAnsi"/>
          <w:snapToGrid w:val="0"/>
        </w:rPr>
      </w:pPr>
    </w:p>
    <w:p w:rsidR="003E36EE" w:rsidRPr="00A93589" w:rsidRDefault="003E36EE" w:rsidP="003E36EE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3E36EE" w:rsidRPr="00A93589" w:rsidRDefault="003E36EE" w:rsidP="003E36EE">
      <w:pPr>
        <w:tabs>
          <w:tab w:val="left" w:pos="426"/>
        </w:tabs>
        <w:suppressAutoHyphens/>
        <w:spacing w:after="60"/>
        <w:jc w:val="both"/>
        <w:rPr>
          <w:rFonts w:asciiTheme="minorHAnsi" w:hAnsiTheme="minorHAnsi" w:cstheme="minorHAnsi"/>
          <w:snapToGrid w:val="0"/>
        </w:rPr>
      </w:pPr>
    </w:p>
    <w:p w:rsidR="00186C87" w:rsidRDefault="00186C87"/>
    <w:sectPr w:rsidR="00186C87" w:rsidSect="001B2E85">
      <w:footerReference w:type="even" r:id="rId5"/>
      <w:footerReference w:type="default" r:id="rId6"/>
      <w:pgSz w:w="11906" w:h="16838"/>
      <w:pgMar w:top="1250" w:right="1134" w:bottom="794" w:left="1418" w:header="284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36" w:rsidRDefault="003E36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5A36" w:rsidRDefault="003E36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85" w:rsidRPr="001B2E85" w:rsidRDefault="003E36E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B2E85">
      <w:rPr>
        <w:rFonts w:asciiTheme="majorHAnsi" w:hAnsiTheme="majorHAnsi"/>
      </w:rPr>
      <w:t xml:space="preserve">Zaproszenie </w:t>
    </w:r>
    <w:r w:rsidRPr="001B2E85">
      <w:rPr>
        <w:rFonts w:asciiTheme="minorHAnsi" w:hAnsiTheme="minorHAnsi" w:cstheme="minorHAnsi"/>
        <w:sz w:val="22"/>
        <w:szCs w:val="22"/>
      </w:rPr>
      <w:t xml:space="preserve">do składania propozycji cenowej na wykonanie czynności Inwestora Zastępczego  dla Dolnośląskiego Szpitala Specjalistycznego im. T. Marciniaka – Centrum Medycyny Ratunkowej </w:t>
    </w:r>
    <w:r w:rsidRPr="001B2E85">
      <w:rPr>
        <w:rFonts w:asciiTheme="majorHAnsi" w:hAnsiTheme="majorHAnsi"/>
      </w:rPr>
      <w:ptab w:relativeTo="margin" w:alignment="right" w:leader="none"/>
    </w:r>
  </w:p>
  <w:p w:rsidR="001B2E85" w:rsidRPr="001B2E85" w:rsidRDefault="003E36E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FE"/>
    <w:multiLevelType w:val="multilevel"/>
    <w:tmpl w:val="6250FC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1F13B7"/>
    <w:multiLevelType w:val="hybridMultilevel"/>
    <w:tmpl w:val="03960EA0"/>
    <w:lvl w:ilvl="0" w:tplc="73AE50D2">
      <w:start w:val="1"/>
      <w:numFmt w:val="decimal"/>
      <w:lvlText w:val="%1)"/>
      <w:lvlJc w:val="left"/>
      <w:pPr>
        <w:ind w:left="1211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A2348"/>
    <w:multiLevelType w:val="hybridMultilevel"/>
    <w:tmpl w:val="5176B00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46884"/>
    <w:multiLevelType w:val="multilevel"/>
    <w:tmpl w:val="94D659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447CA"/>
    <w:multiLevelType w:val="hybridMultilevel"/>
    <w:tmpl w:val="8548858E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>
    <w:nsid w:val="3CCE62B0"/>
    <w:multiLevelType w:val="hybridMultilevel"/>
    <w:tmpl w:val="89CCF260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3CFE10F8"/>
    <w:multiLevelType w:val="multilevel"/>
    <w:tmpl w:val="DCEE37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2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202C07"/>
    <w:multiLevelType w:val="hybridMultilevel"/>
    <w:tmpl w:val="B72A73D6"/>
    <w:lvl w:ilvl="0" w:tplc="7A824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E909BE2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1C8"/>
    <w:multiLevelType w:val="hybridMultilevel"/>
    <w:tmpl w:val="1F7C3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47394"/>
    <w:multiLevelType w:val="multilevel"/>
    <w:tmpl w:val="93B872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10F13"/>
    <w:multiLevelType w:val="multilevel"/>
    <w:tmpl w:val="19785E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9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6110E75"/>
    <w:multiLevelType w:val="hybridMultilevel"/>
    <w:tmpl w:val="6BFE8D2A"/>
    <w:lvl w:ilvl="0" w:tplc="F9061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6FF"/>
    <w:multiLevelType w:val="hybridMultilevel"/>
    <w:tmpl w:val="CCB4C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A172C"/>
    <w:multiLevelType w:val="hybridMultilevel"/>
    <w:tmpl w:val="E67EF05A"/>
    <w:lvl w:ilvl="0" w:tplc="BF7A62FE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C061C"/>
    <w:multiLevelType w:val="hybridMultilevel"/>
    <w:tmpl w:val="02A25FB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E36EE"/>
    <w:rsid w:val="00186C87"/>
    <w:rsid w:val="003E36EE"/>
    <w:rsid w:val="005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36EE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E3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6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E36EE"/>
  </w:style>
  <w:style w:type="character" w:customStyle="1" w:styleId="AkapitzlistZnak">
    <w:name w:val="Akapit z listą Znak"/>
    <w:link w:val="Akapitzlist"/>
    <w:uiPriority w:val="34"/>
    <w:rsid w:val="003E36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twysocki</dc:creator>
  <cp:lastModifiedBy>twysocki</cp:lastModifiedBy>
  <cp:revision>1</cp:revision>
  <dcterms:created xsi:type="dcterms:W3CDTF">2022-02-10T11:05:00Z</dcterms:created>
  <dcterms:modified xsi:type="dcterms:W3CDTF">2022-02-10T11:06:00Z</dcterms:modified>
</cp:coreProperties>
</file>